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0" w:rsidRPr="006B793B" w:rsidRDefault="00A53130" w:rsidP="0003560F">
      <w:pPr>
        <w:tabs>
          <w:tab w:val="left" w:pos="7425"/>
        </w:tabs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1E4820">
        <w:rPr>
          <w:rFonts w:ascii="Times New Roman" w:hAnsi="Times New Roman"/>
          <w:b/>
          <w:bCs/>
        </w:rPr>
        <w:tab/>
      </w:r>
      <w:r w:rsidR="00100863">
        <w:rPr>
          <w:rFonts w:ascii="Times New Roman" w:hAnsi="Times New Roman"/>
          <w:b/>
          <w:bCs/>
        </w:rPr>
        <w:tab/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РЕШЕНИЕ </w:t>
      </w: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</w:p>
    <w:p w:rsidR="00837A80" w:rsidRPr="000C77B7" w:rsidRDefault="00837A80" w:rsidP="00837A80">
      <w:pPr>
        <w:ind w:firstLine="709"/>
        <w:jc w:val="center"/>
        <w:rPr>
          <w:rFonts w:ascii="Times New Roman" w:hAnsi="Times New Roman"/>
          <w:b/>
          <w:bCs/>
        </w:rPr>
      </w:pPr>
      <w:r w:rsidRPr="001E4820">
        <w:rPr>
          <w:rFonts w:ascii="Times New Roman" w:hAnsi="Times New Roman"/>
          <w:bCs/>
        </w:rPr>
        <w:t xml:space="preserve">  </w:t>
      </w:r>
      <w:r w:rsidRPr="000C77B7">
        <w:rPr>
          <w:rFonts w:ascii="Times New Roman" w:hAnsi="Times New Roman"/>
          <w:b/>
          <w:bCs/>
        </w:rPr>
        <w:t xml:space="preserve">№ </w:t>
      </w:r>
      <w:r w:rsidR="000C77B7" w:rsidRPr="000C77B7">
        <w:rPr>
          <w:rFonts w:ascii="Times New Roman" w:hAnsi="Times New Roman"/>
          <w:b/>
          <w:bCs/>
        </w:rPr>
        <w:t>3</w:t>
      </w:r>
      <w:r w:rsidR="00671150" w:rsidRPr="000C77B7">
        <w:rPr>
          <w:rFonts w:ascii="Times New Roman" w:hAnsi="Times New Roman"/>
          <w:b/>
          <w:bCs/>
        </w:rPr>
        <w:t>8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«</w:t>
      </w:r>
      <w:r w:rsidR="00671150">
        <w:rPr>
          <w:rFonts w:ascii="Times New Roman" w:hAnsi="Times New Roman"/>
          <w:bCs/>
        </w:rPr>
        <w:t>27</w:t>
      </w:r>
      <w:r w:rsidRPr="001E4820">
        <w:rPr>
          <w:rFonts w:ascii="Times New Roman" w:hAnsi="Times New Roman"/>
          <w:bCs/>
        </w:rPr>
        <w:t xml:space="preserve">»  </w:t>
      </w:r>
      <w:r w:rsidR="009169D6">
        <w:rPr>
          <w:rFonts w:ascii="Times New Roman" w:hAnsi="Times New Roman"/>
          <w:bCs/>
        </w:rPr>
        <w:t xml:space="preserve">декабря </w:t>
      </w:r>
      <w:r w:rsidRPr="001E4820">
        <w:rPr>
          <w:rFonts w:ascii="Times New Roman" w:hAnsi="Times New Roman"/>
          <w:bCs/>
        </w:rPr>
        <w:t>20</w:t>
      </w:r>
      <w:r w:rsidR="00671150">
        <w:rPr>
          <w:rFonts w:ascii="Times New Roman" w:hAnsi="Times New Roman"/>
          <w:bCs/>
        </w:rPr>
        <w:t>24</w:t>
      </w:r>
      <w:r>
        <w:rPr>
          <w:rFonts w:ascii="Times New Roman" w:hAnsi="Times New Roman"/>
          <w:bCs/>
        </w:rPr>
        <w:t xml:space="preserve"> </w:t>
      </w:r>
      <w:r w:rsidRPr="001E4820">
        <w:rPr>
          <w:rFonts w:ascii="Times New Roman" w:hAnsi="Times New Roman"/>
          <w:bCs/>
        </w:rPr>
        <w:t xml:space="preserve">года 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proofErr w:type="gramStart"/>
      <w:r w:rsidRPr="001E4820">
        <w:rPr>
          <w:rFonts w:ascii="Times New Roman" w:hAnsi="Times New Roman"/>
          <w:bCs/>
        </w:rPr>
        <w:t>с</w:t>
      </w:r>
      <w:proofErr w:type="gramEnd"/>
      <w:r w:rsidRPr="001E4820">
        <w:rPr>
          <w:rFonts w:ascii="Times New Roman" w:hAnsi="Times New Roman"/>
          <w:bCs/>
        </w:rPr>
        <w:t>. Братки</w:t>
      </w:r>
    </w:p>
    <w:p w:rsidR="00671150" w:rsidRPr="006B793B" w:rsidRDefault="00671150" w:rsidP="00671150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Pr="006B793B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71150" w:rsidRPr="006B793B" w:rsidRDefault="00671150" w:rsidP="00671150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Терновского </w:t>
      </w:r>
      <w:proofErr w:type="gramStart"/>
      <w:r w:rsidRPr="006B793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B793B">
        <w:rPr>
          <w:rFonts w:ascii="Times New Roman" w:hAnsi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/>
          <w:b/>
          <w:sz w:val="28"/>
          <w:szCs w:val="28"/>
        </w:rPr>
        <w:t>2025</w:t>
      </w:r>
      <w:r w:rsidRPr="006B793B"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671150" w:rsidRPr="006B793B" w:rsidRDefault="00671150" w:rsidP="00671150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/>
          <w:b/>
          <w:sz w:val="28"/>
          <w:szCs w:val="28"/>
        </w:rPr>
        <w:t>2026</w:t>
      </w:r>
      <w:r w:rsidRPr="006B793B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2027</w:t>
      </w:r>
      <w:r w:rsidRPr="006B793B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671150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71150" w:rsidRPr="00607819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07819">
        <w:rPr>
          <w:rFonts w:ascii="Times New Roman" w:hAnsi="Times New Roman"/>
          <w:b/>
          <w:bCs/>
          <w:sz w:val="28"/>
          <w:szCs w:val="28"/>
        </w:rPr>
        <w:t xml:space="preserve">Статья 1. Основные характеристики местного бюджета на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/>
          <w:bCs/>
          <w:sz w:val="28"/>
          <w:szCs w:val="28"/>
        </w:rPr>
        <w:t>2026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2027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671150" w:rsidRPr="00820A1D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820A1D">
        <w:rPr>
          <w:rFonts w:ascii="Times New Roman" w:hAnsi="Times New Roman"/>
          <w:sz w:val="28"/>
          <w:szCs w:val="28"/>
        </w:rPr>
        <w:t xml:space="preserve"> год:</w:t>
      </w:r>
    </w:p>
    <w:p w:rsidR="00671150" w:rsidRPr="00820A1D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1) прогнозируемый общий объём доходов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820A1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6295,7 </w:t>
      </w:r>
      <w:r w:rsidRPr="00820A1D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 xml:space="preserve"> в том числе безвозмездные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 xml:space="preserve">поступления в сумме </w:t>
      </w:r>
      <w:r>
        <w:rPr>
          <w:rFonts w:ascii="Times New Roman" w:hAnsi="Times New Roman"/>
          <w:sz w:val="28"/>
          <w:szCs w:val="28"/>
        </w:rPr>
        <w:t>4497,9</w:t>
      </w:r>
      <w:r w:rsidRPr="00820A1D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671150" w:rsidRPr="00820A1D" w:rsidRDefault="00671150" w:rsidP="0067115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 бюджета в сумме </w:t>
      </w:r>
      <w:r>
        <w:rPr>
          <w:rFonts w:ascii="Times New Roman" w:hAnsi="Times New Roman"/>
          <w:sz w:val="28"/>
          <w:szCs w:val="28"/>
        </w:rPr>
        <w:t>339,5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субвенции- </w:t>
      </w:r>
      <w:r>
        <w:rPr>
          <w:rFonts w:ascii="Times New Roman" w:hAnsi="Times New Roman"/>
          <w:sz w:val="28"/>
          <w:szCs w:val="28"/>
        </w:rPr>
        <w:t>163,0</w:t>
      </w:r>
      <w:r w:rsidRPr="00820A1D">
        <w:rPr>
          <w:rFonts w:ascii="Times New Roman" w:hAnsi="Times New Roman"/>
          <w:sz w:val="28"/>
          <w:szCs w:val="28"/>
        </w:rPr>
        <w:t xml:space="preserve"> тыс. рублей; </w:t>
      </w:r>
    </w:p>
    <w:p w:rsidR="00671150" w:rsidRPr="00820A1D" w:rsidRDefault="00671150" w:rsidP="0067115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районного бюджета в сумме </w:t>
      </w:r>
      <w:r w:rsidRPr="003519DF">
        <w:rPr>
          <w:rFonts w:ascii="Times New Roman" w:hAnsi="Times New Roman"/>
          <w:sz w:val="28"/>
          <w:szCs w:val="28"/>
        </w:rPr>
        <w:t xml:space="preserve">4 158,4 </w:t>
      </w:r>
      <w:r w:rsidRPr="00820A1D">
        <w:rPr>
          <w:rFonts w:ascii="Times New Roman" w:hAnsi="Times New Roman"/>
          <w:sz w:val="28"/>
          <w:szCs w:val="28"/>
        </w:rPr>
        <w:t xml:space="preserve">тыс. рублей, в том числе: дотации- </w:t>
      </w:r>
      <w:r>
        <w:rPr>
          <w:rFonts w:ascii="Times New Roman" w:hAnsi="Times New Roman"/>
          <w:sz w:val="28"/>
          <w:szCs w:val="28"/>
        </w:rPr>
        <w:t>326</w:t>
      </w:r>
      <w:r w:rsidRPr="00820A1D">
        <w:rPr>
          <w:rFonts w:ascii="Times New Roman" w:hAnsi="Times New Roman"/>
          <w:sz w:val="28"/>
          <w:szCs w:val="28"/>
        </w:rPr>
        <w:t xml:space="preserve">,0 тыс. рублей, иные межбюджетные трансферты- </w:t>
      </w:r>
      <w:r>
        <w:rPr>
          <w:rFonts w:ascii="Times New Roman" w:hAnsi="Times New Roman"/>
          <w:sz w:val="28"/>
          <w:szCs w:val="28"/>
        </w:rPr>
        <w:t>3 832,4</w:t>
      </w:r>
      <w:r w:rsidRPr="00820A1D">
        <w:rPr>
          <w:rFonts w:ascii="Times New Roman" w:hAnsi="Times New Roman"/>
          <w:sz w:val="28"/>
          <w:szCs w:val="28"/>
        </w:rPr>
        <w:t xml:space="preserve"> тыс. рублей.</w:t>
      </w:r>
    </w:p>
    <w:p w:rsidR="00671150" w:rsidRPr="00820A1D" w:rsidRDefault="00671150" w:rsidP="0067115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     2) общий объём расходов местного бюджета в сумме </w:t>
      </w:r>
      <w:r w:rsidRPr="00633CEE">
        <w:rPr>
          <w:rFonts w:ascii="Times New Roman" w:hAnsi="Times New Roman"/>
          <w:sz w:val="28"/>
          <w:szCs w:val="28"/>
        </w:rPr>
        <w:t xml:space="preserve">6295,7 </w:t>
      </w:r>
      <w:r w:rsidRPr="00820A1D">
        <w:rPr>
          <w:rFonts w:ascii="Times New Roman" w:hAnsi="Times New Roman"/>
          <w:sz w:val="28"/>
          <w:szCs w:val="28"/>
        </w:rPr>
        <w:t xml:space="preserve">тыс. рублей. </w:t>
      </w:r>
    </w:p>
    <w:p w:rsidR="00671150" w:rsidRPr="00820A1D" w:rsidRDefault="00671150" w:rsidP="0067115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    3) прогнозируемый дефицит местного бюджета в сумме 0,0 тыс. рублей;</w:t>
      </w:r>
    </w:p>
    <w:p w:rsidR="00671150" w:rsidRPr="00820A1D" w:rsidRDefault="00671150" w:rsidP="00671150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2. Утвердить основные характеристики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и на </w:t>
      </w:r>
      <w:r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год,  соответственно:</w:t>
      </w:r>
    </w:p>
    <w:p w:rsidR="00671150" w:rsidRPr="00820A1D" w:rsidRDefault="00671150" w:rsidP="00671150">
      <w:pPr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             1) прогнозируемый общий объём доходов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/>
          <w:color w:val="000000"/>
          <w:sz w:val="28"/>
          <w:szCs w:val="28"/>
        </w:rPr>
        <w:t>3761,7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Pr="00820A1D">
        <w:rPr>
          <w:rFonts w:ascii="Times New Roman" w:hAnsi="Times New Roman"/>
          <w:sz w:val="28"/>
          <w:szCs w:val="28"/>
        </w:rPr>
        <w:t xml:space="preserve">в том числе безвозмездные поступления в сумме </w:t>
      </w:r>
      <w:r>
        <w:rPr>
          <w:rFonts w:ascii="Times New Roman" w:hAnsi="Times New Roman"/>
          <w:sz w:val="28"/>
          <w:szCs w:val="28"/>
        </w:rPr>
        <w:t>1910,9</w:t>
      </w:r>
      <w:r w:rsidRPr="00820A1D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671150" w:rsidRPr="00820A1D" w:rsidRDefault="00671150" w:rsidP="0067115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безвозмездные поступления из областного  бюджета в сумме </w:t>
      </w:r>
      <w:r>
        <w:rPr>
          <w:rFonts w:ascii="Times New Roman" w:hAnsi="Times New Roman"/>
          <w:sz w:val="28"/>
          <w:szCs w:val="28"/>
        </w:rPr>
        <w:t>177,9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субвенции- </w:t>
      </w:r>
      <w:r>
        <w:rPr>
          <w:rFonts w:ascii="Times New Roman" w:hAnsi="Times New Roman"/>
          <w:sz w:val="28"/>
          <w:szCs w:val="28"/>
        </w:rPr>
        <w:t>177,9</w:t>
      </w:r>
      <w:r w:rsidRPr="00820A1D">
        <w:rPr>
          <w:rFonts w:ascii="Times New Roman" w:hAnsi="Times New Roman"/>
          <w:sz w:val="28"/>
          <w:szCs w:val="28"/>
        </w:rPr>
        <w:t xml:space="preserve"> тыс. рублей; </w:t>
      </w:r>
    </w:p>
    <w:p w:rsidR="00671150" w:rsidRPr="00820A1D" w:rsidRDefault="00671150" w:rsidP="0067115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районного бюджета в сумме </w:t>
      </w:r>
      <w:r>
        <w:rPr>
          <w:rFonts w:ascii="Times New Roman" w:hAnsi="Times New Roman"/>
          <w:sz w:val="28"/>
          <w:szCs w:val="28"/>
        </w:rPr>
        <w:t>1 733,0</w:t>
      </w:r>
      <w:r w:rsidRPr="00820A1D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ублей, в том числе: дотации- 269</w:t>
      </w:r>
      <w:r w:rsidRPr="00820A1D">
        <w:rPr>
          <w:rFonts w:ascii="Times New Roman" w:hAnsi="Times New Roman"/>
          <w:sz w:val="28"/>
          <w:szCs w:val="28"/>
        </w:rPr>
        <w:t xml:space="preserve">,0 тыс. рублей, иные межбюджетные трансферты- </w:t>
      </w:r>
      <w:r>
        <w:rPr>
          <w:rFonts w:ascii="Times New Roman" w:hAnsi="Times New Roman"/>
          <w:sz w:val="28"/>
          <w:szCs w:val="28"/>
        </w:rPr>
        <w:t>1 464,0</w:t>
      </w:r>
      <w:r w:rsidRPr="00820A1D">
        <w:rPr>
          <w:rFonts w:ascii="Times New Roman" w:hAnsi="Times New Roman"/>
          <w:sz w:val="28"/>
          <w:szCs w:val="28"/>
        </w:rPr>
        <w:t xml:space="preserve"> тыс. рублей;</w:t>
      </w:r>
    </w:p>
    <w:p w:rsidR="00671150" w:rsidRPr="00820A1D" w:rsidRDefault="00671150" w:rsidP="00671150">
      <w:pPr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            2) прогнозируемый общий объём доходов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4242,9 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Pr="00820A1D">
        <w:rPr>
          <w:rFonts w:ascii="Times New Roman" w:hAnsi="Times New Roman"/>
          <w:sz w:val="28"/>
          <w:szCs w:val="28"/>
        </w:rPr>
        <w:t xml:space="preserve">в том числе безвозмездные поступления в сумме </w:t>
      </w:r>
      <w:r>
        <w:rPr>
          <w:rFonts w:ascii="Times New Roman" w:hAnsi="Times New Roman"/>
          <w:sz w:val="28"/>
          <w:szCs w:val="28"/>
        </w:rPr>
        <w:t>2346,1</w:t>
      </w:r>
      <w:r w:rsidRPr="00820A1D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671150" w:rsidRPr="00820A1D" w:rsidRDefault="00671150" w:rsidP="0067115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безвозмездные поступления из областного  бюджета в сумме </w:t>
      </w:r>
      <w:r>
        <w:rPr>
          <w:rFonts w:ascii="Times New Roman" w:hAnsi="Times New Roman"/>
          <w:sz w:val="28"/>
          <w:szCs w:val="28"/>
        </w:rPr>
        <w:t>184,1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субвенции- </w:t>
      </w:r>
      <w:r>
        <w:rPr>
          <w:rFonts w:ascii="Times New Roman" w:hAnsi="Times New Roman"/>
          <w:sz w:val="28"/>
          <w:szCs w:val="28"/>
        </w:rPr>
        <w:t>184,1</w:t>
      </w:r>
      <w:r w:rsidRPr="00820A1D">
        <w:rPr>
          <w:rFonts w:ascii="Times New Roman" w:hAnsi="Times New Roman"/>
          <w:sz w:val="28"/>
          <w:szCs w:val="28"/>
        </w:rPr>
        <w:t xml:space="preserve"> тыс. рублей; </w:t>
      </w:r>
    </w:p>
    <w:p w:rsidR="00671150" w:rsidRPr="00820A1D" w:rsidRDefault="00671150" w:rsidP="0067115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lastRenderedPageBreak/>
        <w:t xml:space="preserve">безвозмездные поступления из районного бюджета в сумме </w:t>
      </w:r>
      <w:r>
        <w:rPr>
          <w:rFonts w:ascii="Times New Roman" w:hAnsi="Times New Roman"/>
          <w:sz w:val="28"/>
          <w:szCs w:val="28"/>
        </w:rPr>
        <w:t>2162,0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дотации- </w:t>
      </w:r>
      <w:r>
        <w:rPr>
          <w:rFonts w:ascii="Times New Roman" w:hAnsi="Times New Roman"/>
          <w:sz w:val="28"/>
          <w:szCs w:val="28"/>
        </w:rPr>
        <w:t>277</w:t>
      </w:r>
      <w:r w:rsidRPr="00820A1D">
        <w:rPr>
          <w:rFonts w:ascii="Times New Roman" w:hAnsi="Times New Roman"/>
          <w:sz w:val="28"/>
          <w:szCs w:val="28"/>
        </w:rPr>
        <w:t xml:space="preserve">,0 тыс. рублей, иные межбюджетные трансферты- </w:t>
      </w:r>
      <w:r>
        <w:rPr>
          <w:rFonts w:ascii="Times New Roman" w:hAnsi="Times New Roman"/>
          <w:sz w:val="28"/>
          <w:szCs w:val="28"/>
        </w:rPr>
        <w:t>1885</w:t>
      </w:r>
      <w:r w:rsidRPr="00820A1D">
        <w:rPr>
          <w:rFonts w:ascii="Times New Roman" w:hAnsi="Times New Roman"/>
          <w:sz w:val="28"/>
          <w:szCs w:val="28"/>
        </w:rPr>
        <w:t>,0 тыс. рублей;</w:t>
      </w:r>
    </w:p>
    <w:p w:rsidR="00671150" w:rsidRPr="00820A1D" w:rsidRDefault="00671150" w:rsidP="00671150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3) общий объём расходов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3761,7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Pr="00820A1D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89,6 </w:t>
      </w:r>
      <w:r w:rsidRPr="00820A1D">
        <w:rPr>
          <w:rFonts w:ascii="Times New Roman" w:hAnsi="Times New Roman"/>
          <w:sz w:val="28"/>
          <w:szCs w:val="28"/>
          <w:shd w:val="clear" w:color="auto" w:fill="FFFFFF"/>
        </w:rPr>
        <w:t>тыс. рублей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  и на </w:t>
      </w:r>
      <w:r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4242,9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условно утвержденные расходы – </w:t>
      </w:r>
      <w:r>
        <w:rPr>
          <w:rFonts w:ascii="Times New Roman" w:hAnsi="Times New Roman"/>
          <w:color w:val="000000"/>
          <w:sz w:val="28"/>
          <w:szCs w:val="28"/>
        </w:rPr>
        <w:t xml:space="preserve">202,9 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71150" w:rsidRPr="00820A1D" w:rsidRDefault="00671150" w:rsidP="0067115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 4) прогнозируемый дефицит местного бюджета 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>в сумме 0,0 тыс. рублей;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20A1D">
        <w:rPr>
          <w:rFonts w:ascii="Times New Roman" w:hAnsi="Times New Roman"/>
          <w:sz w:val="28"/>
          <w:szCs w:val="28"/>
        </w:rPr>
        <w:t xml:space="preserve"> в сумме 0,0 тыс. рублей;</w:t>
      </w:r>
    </w:p>
    <w:p w:rsidR="00671150" w:rsidRPr="006B793B" w:rsidRDefault="00671150" w:rsidP="0067115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5) источники внутреннего финансирования дефицита бюджета поселения на </w:t>
      </w:r>
      <w:r>
        <w:rPr>
          <w:rFonts w:ascii="Times New Roman" w:hAnsi="Times New Roman"/>
          <w:sz w:val="28"/>
          <w:szCs w:val="28"/>
        </w:rPr>
        <w:t>2025</w:t>
      </w:r>
      <w:r w:rsidRPr="00820A1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820A1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820A1D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 Совета народных депутатов </w:t>
      </w:r>
      <w:proofErr w:type="spellStart"/>
      <w:r w:rsidRPr="00820A1D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820A1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 w:rsidRPr="00820A1D">
        <w:rPr>
          <w:rFonts w:ascii="Times New Roman" w:hAnsi="Times New Roman"/>
          <w:sz w:val="28"/>
          <w:szCs w:val="28"/>
        </w:rPr>
        <w:t>е-</w:t>
      </w:r>
      <w:proofErr w:type="gramEnd"/>
      <w:r w:rsidRPr="00820A1D">
        <w:rPr>
          <w:rFonts w:ascii="Times New Roman" w:hAnsi="Times New Roman"/>
          <w:sz w:val="28"/>
          <w:szCs w:val="28"/>
        </w:rPr>
        <w:t xml:space="preserve"> решения Совета народных депутатов).</w:t>
      </w:r>
    </w:p>
    <w:p w:rsidR="00671150" w:rsidRDefault="00671150" w:rsidP="00671150">
      <w:pPr>
        <w:rPr>
          <w:rFonts w:ascii="Times New Roman" w:eastAsia="Calibri" w:hAnsi="Times New Roman"/>
          <w:sz w:val="28"/>
          <w:szCs w:val="28"/>
        </w:rPr>
      </w:pPr>
    </w:p>
    <w:p w:rsidR="00671150" w:rsidRPr="00F90ADA" w:rsidRDefault="00671150" w:rsidP="00671150">
      <w:pPr>
        <w:rPr>
          <w:rFonts w:ascii="Times New Roman" w:eastAsia="Calibri" w:hAnsi="Times New Roman"/>
          <w:b/>
          <w:sz w:val="28"/>
          <w:szCs w:val="28"/>
        </w:rPr>
      </w:pPr>
      <w:r w:rsidRPr="00F90ADA">
        <w:rPr>
          <w:rFonts w:ascii="Times New Roman" w:eastAsia="Calibri" w:hAnsi="Times New Roman"/>
          <w:b/>
          <w:sz w:val="28"/>
          <w:szCs w:val="28"/>
        </w:rPr>
        <w:t xml:space="preserve">Статья 2. Поступление доходов местного бюджета по кодам видов доходов, подвидов доходов на </w:t>
      </w:r>
      <w:r>
        <w:rPr>
          <w:rFonts w:ascii="Times New Roman" w:eastAsia="Calibri" w:hAnsi="Times New Roman"/>
          <w:b/>
          <w:sz w:val="28"/>
          <w:szCs w:val="28"/>
        </w:rPr>
        <w:t>2025</w:t>
      </w:r>
      <w:r w:rsidRPr="00F90ADA">
        <w:rPr>
          <w:rFonts w:ascii="Times New Roman" w:eastAsia="Calibri" w:hAnsi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/>
          <w:b/>
          <w:sz w:val="28"/>
          <w:szCs w:val="28"/>
        </w:rPr>
        <w:t>2026</w:t>
      </w:r>
      <w:r w:rsidRPr="00F90ADA">
        <w:rPr>
          <w:rFonts w:ascii="Times New Roman" w:eastAsia="Calibri" w:hAnsi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/>
          <w:b/>
          <w:sz w:val="28"/>
          <w:szCs w:val="28"/>
        </w:rPr>
        <w:t>2027</w:t>
      </w:r>
      <w:r w:rsidRPr="00F90ADA">
        <w:rPr>
          <w:rFonts w:ascii="Times New Roman" w:eastAsia="Calibri" w:hAnsi="Times New Roman"/>
          <w:b/>
          <w:sz w:val="28"/>
          <w:szCs w:val="28"/>
        </w:rPr>
        <w:t>годов</w:t>
      </w:r>
    </w:p>
    <w:p w:rsidR="00671150" w:rsidRPr="006B793B" w:rsidRDefault="00671150" w:rsidP="00671150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Утвердить поступление доходов местного бюджета по кодам видов доходов, подвидов доходов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годов согласно приложению № 2 к настоящему решению Совета народных депутатов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71150" w:rsidRPr="00F90ADA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3. Бюджетные ассигнования</w:t>
      </w:r>
      <w:r w:rsidRPr="00F90ADA">
        <w:rPr>
          <w:rFonts w:ascii="Times New Roman" w:hAnsi="Times New Roman"/>
          <w:b/>
          <w:sz w:val="28"/>
          <w:szCs w:val="28"/>
        </w:rPr>
        <w:t xml:space="preserve"> местного бюджета на </w:t>
      </w:r>
      <w:r>
        <w:rPr>
          <w:rFonts w:ascii="Times New Roman" w:hAnsi="Times New Roman"/>
          <w:b/>
          <w:sz w:val="28"/>
          <w:szCs w:val="28"/>
        </w:rPr>
        <w:t>2025</w:t>
      </w:r>
      <w:r w:rsidRPr="00F90ADA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/>
          <w:sz w:val="28"/>
          <w:szCs w:val="28"/>
        </w:rPr>
        <w:t>2026</w:t>
      </w:r>
      <w:r w:rsidRPr="00F90ADA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2027</w:t>
      </w:r>
      <w:r w:rsidRPr="00F90ADA">
        <w:rPr>
          <w:rFonts w:ascii="Times New Roman" w:hAnsi="Times New Roman"/>
          <w:b/>
          <w:sz w:val="28"/>
          <w:szCs w:val="28"/>
        </w:rPr>
        <w:t>годов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1. Утвердить ведомственную структуру расходов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>годов согласно приложению № 6 к настоящему решению.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района), группам видов расходов, классификации расходов бюджета поселения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№ 7 к настоящему решению.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№ 8 к настоящему решению.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4. </w:t>
      </w:r>
      <w:r w:rsidRPr="00AC3315">
        <w:rPr>
          <w:rFonts w:ascii="Times New Roman" w:hAnsi="Times New Roman"/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2025 год в сумме </w:t>
      </w:r>
      <w:r>
        <w:rPr>
          <w:rFonts w:ascii="Times New Roman" w:hAnsi="Times New Roman"/>
          <w:sz w:val="28"/>
          <w:szCs w:val="28"/>
        </w:rPr>
        <w:t>216,0</w:t>
      </w:r>
      <w:r w:rsidRPr="00AC3315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>
        <w:rPr>
          <w:rFonts w:ascii="Times New Roman" w:hAnsi="Times New Roman"/>
          <w:sz w:val="28"/>
          <w:szCs w:val="28"/>
        </w:rPr>
        <w:t>25,3</w:t>
      </w:r>
      <w:r w:rsidRPr="00AC3315">
        <w:rPr>
          <w:rFonts w:ascii="Times New Roman" w:hAnsi="Times New Roman"/>
          <w:sz w:val="28"/>
          <w:szCs w:val="28"/>
        </w:rPr>
        <w:t xml:space="preserve">тыс. рублей и на 2027 год в сумме </w:t>
      </w:r>
      <w:r>
        <w:rPr>
          <w:rFonts w:ascii="Times New Roman" w:hAnsi="Times New Roman"/>
          <w:sz w:val="28"/>
          <w:szCs w:val="28"/>
        </w:rPr>
        <w:t>10,0</w:t>
      </w:r>
      <w:r w:rsidRPr="00AC3315">
        <w:rPr>
          <w:rFonts w:ascii="Times New Roman" w:hAnsi="Times New Roman"/>
          <w:sz w:val="28"/>
          <w:szCs w:val="28"/>
        </w:rPr>
        <w:t xml:space="preserve"> тыс. рублей с ра</w:t>
      </w:r>
      <w:r>
        <w:rPr>
          <w:rFonts w:ascii="Times New Roman" w:hAnsi="Times New Roman"/>
          <w:sz w:val="28"/>
          <w:szCs w:val="28"/>
        </w:rPr>
        <w:t>спределением согласно приложению №</w:t>
      </w:r>
      <w:r w:rsidRPr="00AC3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AC331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71150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F90ADA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4. Особенности</w:t>
      </w:r>
      <w:r w:rsidRPr="00F90ADA">
        <w:rPr>
          <w:rFonts w:ascii="Times New Roman" w:hAnsi="Times New Roman"/>
          <w:b/>
          <w:sz w:val="28"/>
          <w:szCs w:val="28"/>
        </w:rPr>
        <w:t xml:space="preserve"> использования средств, получаемых муниципальными казенными учреждениями.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1. Установить, что остатки средств на 01.01.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 учтенные на лицевых счетах, открытых в администрации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793B">
        <w:rPr>
          <w:rFonts w:ascii="Times New Roman" w:hAnsi="Times New Roman"/>
          <w:sz w:val="28"/>
          <w:szCs w:val="28"/>
        </w:rPr>
        <w:lastRenderedPageBreak/>
        <w:t xml:space="preserve">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B793B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</w:t>
      </w:r>
      <w:r>
        <w:rPr>
          <w:rFonts w:ascii="Times New Roman" w:hAnsi="Times New Roman"/>
          <w:sz w:val="28"/>
          <w:szCs w:val="28"/>
        </w:rPr>
        <w:t>2023</w:t>
      </w:r>
      <w:r w:rsidRPr="006B793B">
        <w:rPr>
          <w:rFonts w:ascii="Times New Roman" w:hAnsi="Times New Roman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>
        <w:rPr>
          <w:rFonts w:ascii="Times New Roman" w:hAnsi="Times New Roman"/>
          <w:sz w:val="28"/>
          <w:szCs w:val="28"/>
        </w:rPr>
        <w:t>2025</w:t>
      </w:r>
      <w:proofErr w:type="gramEnd"/>
      <w:r w:rsidRPr="006B793B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6B793B">
        <w:rPr>
          <w:rFonts w:ascii="Times New Roman" w:hAnsi="Times New Roman"/>
          <w:sz w:val="28"/>
          <w:szCs w:val="28"/>
        </w:rPr>
        <w:t>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</w:t>
      </w:r>
      <w:proofErr w:type="gramEnd"/>
      <w:r w:rsidRPr="006B793B">
        <w:rPr>
          <w:rFonts w:ascii="Times New Roman" w:hAnsi="Times New Roman"/>
          <w:sz w:val="28"/>
          <w:szCs w:val="28"/>
        </w:rPr>
        <w:t>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03560F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5. Особенности использования бюджетных ассигнований по обеспечению деятельности</w:t>
      </w:r>
      <w:r w:rsidRPr="0003560F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proofErr w:type="spellStart"/>
      <w:r w:rsidRPr="0003560F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03560F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B793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Терновского муниципального района Воронежской области </w:t>
      </w:r>
      <w:r w:rsidRPr="006B793B">
        <w:rPr>
          <w:rFonts w:ascii="Times New Roman" w:hAnsi="Times New Roman"/>
          <w:sz w:val="28"/>
          <w:szCs w:val="28"/>
        </w:rPr>
        <w:t xml:space="preserve">не вправе принимать решения, приводящие к увеличению в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полномочий, органам местного самоуправления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6B793B">
        <w:rPr>
          <w:rFonts w:ascii="Times New Roman" w:hAnsi="Times New Roman"/>
          <w:sz w:val="28"/>
          <w:szCs w:val="28"/>
        </w:rPr>
        <w:t>, осуществляемых за счет субвенций из соответствующего бюджета.</w:t>
      </w:r>
      <w:proofErr w:type="gramEnd"/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C5073A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6.Муниципальный</w:t>
      </w:r>
      <w:r w:rsidRPr="00C5073A">
        <w:rPr>
          <w:rFonts w:ascii="Times New Roman" w:hAnsi="Times New Roman"/>
          <w:b/>
          <w:sz w:val="28"/>
          <w:szCs w:val="28"/>
        </w:rPr>
        <w:t xml:space="preserve"> внутренний долг </w:t>
      </w:r>
      <w:proofErr w:type="spellStart"/>
      <w:r w:rsidRPr="00C5073A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C5073A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C5073A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71150" w:rsidRPr="00C5073A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долга </w:t>
      </w:r>
      <w:proofErr w:type="spellStart"/>
      <w:r w:rsidRPr="00C5073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sz w:val="28"/>
          <w:szCs w:val="28"/>
        </w:rPr>
        <w:t xml:space="preserve"> сельского поселения на 01 января </w:t>
      </w:r>
      <w:r>
        <w:rPr>
          <w:rFonts w:ascii="Times New Roman" w:hAnsi="Times New Roman"/>
          <w:sz w:val="28"/>
          <w:szCs w:val="28"/>
        </w:rPr>
        <w:t>2026</w:t>
      </w:r>
      <w:r w:rsidRPr="00C5073A">
        <w:rPr>
          <w:rFonts w:ascii="Times New Roman" w:hAnsi="Times New Roman"/>
          <w:sz w:val="28"/>
          <w:szCs w:val="28"/>
        </w:rPr>
        <w:t xml:space="preserve"> г. – 0</w:t>
      </w:r>
      <w:r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рублей, в том числе по муниципальным гарантиям – 0</w:t>
      </w:r>
      <w:r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C507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73A">
        <w:rPr>
          <w:rFonts w:ascii="Times New Roman" w:hAnsi="Times New Roman"/>
          <w:sz w:val="28"/>
          <w:szCs w:val="28"/>
        </w:rPr>
        <w:t xml:space="preserve"> на 01 января </w:t>
      </w:r>
      <w:r>
        <w:rPr>
          <w:rFonts w:ascii="Times New Roman" w:hAnsi="Times New Roman"/>
          <w:sz w:val="28"/>
          <w:szCs w:val="28"/>
        </w:rPr>
        <w:t>2027</w:t>
      </w:r>
      <w:r w:rsidRPr="00C5073A">
        <w:rPr>
          <w:rFonts w:ascii="Times New Roman" w:hAnsi="Times New Roman"/>
          <w:sz w:val="28"/>
          <w:szCs w:val="28"/>
        </w:rPr>
        <w:t xml:space="preserve"> года – 0</w:t>
      </w:r>
      <w:r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рублей , в том числе по муниципальным гарантиям – 0</w:t>
      </w:r>
      <w:r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рублей , на 01 января </w:t>
      </w:r>
      <w:r>
        <w:rPr>
          <w:rFonts w:ascii="Times New Roman" w:hAnsi="Times New Roman"/>
          <w:sz w:val="28"/>
          <w:szCs w:val="28"/>
        </w:rPr>
        <w:t>2028</w:t>
      </w:r>
      <w:r w:rsidRPr="00C5073A">
        <w:rPr>
          <w:rFonts w:ascii="Times New Roman" w:hAnsi="Times New Roman"/>
          <w:sz w:val="28"/>
          <w:szCs w:val="28"/>
        </w:rPr>
        <w:t xml:space="preserve"> года – 0</w:t>
      </w:r>
      <w:r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рублей , в том числе по муниципальным гарантиям – 0</w:t>
      </w:r>
      <w:r>
        <w:rPr>
          <w:rFonts w:ascii="Times New Roman" w:hAnsi="Times New Roman"/>
          <w:sz w:val="28"/>
          <w:szCs w:val="28"/>
        </w:rPr>
        <w:t>,0</w:t>
      </w:r>
      <w:r w:rsidRPr="00C5073A">
        <w:rPr>
          <w:rFonts w:ascii="Times New Roman" w:hAnsi="Times New Roman"/>
          <w:sz w:val="28"/>
          <w:szCs w:val="28"/>
        </w:rPr>
        <w:t xml:space="preserve"> тыс. рублей 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793B">
        <w:rPr>
          <w:rFonts w:ascii="Times New Roman" w:hAnsi="Times New Roman"/>
          <w:sz w:val="28"/>
          <w:szCs w:val="28"/>
        </w:rPr>
        <w:t xml:space="preserve">. Утвердить объем расходов на обслуживание муниципального долга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г. – 0</w:t>
      </w:r>
      <w:r>
        <w:rPr>
          <w:rFonts w:ascii="Times New Roman" w:hAnsi="Times New Roman"/>
          <w:sz w:val="28"/>
          <w:szCs w:val="28"/>
        </w:rPr>
        <w:t>,0</w:t>
      </w:r>
      <w:r w:rsidRPr="006B793B">
        <w:rPr>
          <w:rFonts w:ascii="Times New Roman" w:hAnsi="Times New Roman"/>
          <w:sz w:val="28"/>
          <w:szCs w:val="28"/>
        </w:rPr>
        <w:t xml:space="preserve"> тыс. рублей,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года – 0</w:t>
      </w:r>
      <w:r>
        <w:rPr>
          <w:rFonts w:ascii="Times New Roman" w:hAnsi="Times New Roman"/>
          <w:sz w:val="28"/>
          <w:szCs w:val="28"/>
        </w:rPr>
        <w:t>,0</w:t>
      </w:r>
      <w:r w:rsidRPr="006B793B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года – 0</w:t>
      </w:r>
      <w:r>
        <w:rPr>
          <w:rFonts w:ascii="Times New Roman" w:hAnsi="Times New Roman"/>
          <w:sz w:val="28"/>
          <w:szCs w:val="28"/>
        </w:rPr>
        <w:t>,0</w:t>
      </w:r>
      <w:r w:rsidRPr="006B793B">
        <w:rPr>
          <w:rFonts w:ascii="Times New Roman" w:hAnsi="Times New Roman"/>
          <w:sz w:val="28"/>
          <w:szCs w:val="28"/>
        </w:rPr>
        <w:t xml:space="preserve"> тыс. рублей 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B793B">
        <w:rPr>
          <w:rFonts w:ascii="Times New Roman" w:hAnsi="Times New Roman"/>
          <w:sz w:val="28"/>
          <w:szCs w:val="28"/>
        </w:rPr>
        <w:t xml:space="preserve">. Муниципальные гарантии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Братковским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сельским поселением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не предоставляются.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B793B">
        <w:rPr>
          <w:rFonts w:ascii="Times New Roman" w:hAnsi="Times New Roman"/>
          <w:sz w:val="28"/>
          <w:szCs w:val="28"/>
        </w:rPr>
        <w:t xml:space="preserve">. Программа муниципального внутреннего заимствования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Братковским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сельским поселением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не предусмотрена.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B793B">
        <w:rPr>
          <w:rFonts w:ascii="Times New Roman" w:hAnsi="Times New Roman"/>
          <w:sz w:val="28"/>
          <w:szCs w:val="28"/>
        </w:rPr>
        <w:t xml:space="preserve">. Программа предоставления бюджетных кредитов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Братковским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сельским поселением на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не предусмотрена. 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03560F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  <w:r w:rsidRPr="0003560F">
        <w:rPr>
          <w:rFonts w:ascii="Times New Roman" w:hAnsi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/>
          <w:b/>
          <w:sz w:val="28"/>
          <w:szCs w:val="28"/>
        </w:rPr>
        <w:t>2025</w:t>
      </w:r>
      <w:r w:rsidRPr="0003560F">
        <w:rPr>
          <w:rFonts w:ascii="Times New Roman" w:hAnsi="Times New Roman"/>
          <w:b/>
          <w:sz w:val="28"/>
          <w:szCs w:val="28"/>
        </w:rPr>
        <w:t xml:space="preserve"> году и плановом периоде </w:t>
      </w:r>
      <w:r>
        <w:rPr>
          <w:rFonts w:ascii="Times New Roman" w:hAnsi="Times New Roman"/>
          <w:b/>
          <w:sz w:val="28"/>
          <w:szCs w:val="28"/>
        </w:rPr>
        <w:t>2026</w:t>
      </w:r>
      <w:r w:rsidRPr="0003560F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2027</w:t>
      </w:r>
      <w:r w:rsidRPr="0003560F">
        <w:rPr>
          <w:rFonts w:ascii="Times New Roman" w:hAnsi="Times New Roman"/>
          <w:b/>
          <w:sz w:val="28"/>
          <w:szCs w:val="28"/>
        </w:rPr>
        <w:t>годов.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 Установить, что остатки средств бюджета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по состоянию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средствам, поступившим в 2023</w:t>
      </w:r>
      <w:r w:rsidRPr="006B793B">
        <w:rPr>
          <w:rFonts w:ascii="Times New Roman" w:hAnsi="Times New Roman"/>
          <w:sz w:val="28"/>
          <w:szCs w:val="28"/>
        </w:rPr>
        <w:t xml:space="preserve"> году из областного бюджета и бюджета Терновского муниципального района, направляются в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671150" w:rsidRPr="00C5073A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Pr="00C5073A">
        <w:rPr>
          <w:rFonts w:ascii="Times New Roman" w:hAnsi="Times New Roman"/>
          <w:sz w:val="28"/>
          <w:szCs w:val="28"/>
        </w:rPr>
        <w:t>Браковского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073A">
        <w:rPr>
          <w:rFonts w:ascii="Times New Roman" w:hAnsi="Times New Roman"/>
          <w:sz w:val="28"/>
          <w:szCs w:val="28"/>
        </w:rPr>
        <w:t xml:space="preserve">сельского поселения, установленного статьей 1 настоящего решения, объемы межбюджетных трансфертов, предоставляемых районному бюджету на </w:t>
      </w:r>
      <w:r>
        <w:rPr>
          <w:rFonts w:ascii="Times New Roman" w:hAnsi="Times New Roman"/>
          <w:sz w:val="28"/>
          <w:szCs w:val="28"/>
        </w:rPr>
        <w:t>2025</w:t>
      </w:r>
      <w:r w:rsidRPr="00C5073A">
        <w:rPr>
          <w:rFonts w:ascii="Times New Roman" w:hAnsi="Times New Roman"/>
          <w:sz w:val="28"/>
          <w:szCs w:val="28"/>
        </w:rPr>
        <w:t xml:space="preserve"> год в сумме 722,9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671150" w:rsidRPr="00C5073A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Pr="00C5073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</w:t>
      </w:r>
      <w:r>
        <w:rPr>
          <w:rFonts w:ascii="Times New Roman" w:hAnsi="Times New Roman"/>
          <w:sz w:val="28"/>
          <w:szCs w:val="28"/>
        </w:rPr>
        <w:t>2025</w:t>
      </w:r>
      <w:r w:rsidRPr="00C5073A">
        <w:rPr>
          <w:rFonts w:ascii="Times New Roman" w:hAnsi="Times New Roman"/>
          <w:sz w:val="28"/>
          <w:szCs w:val="28"/>
        </w:rPr>
        <w:t xml:space="preserve"> год в сумме 3,5 тыс. рублей на исполнение переданных полномочий по осуществлению внешнего муниципального финансового контроля на </w:t>
      </w:r>
      <w:r>
        <w:rPr>
          <w:rFonts w:ascii="Times New Roman" w:hAnsi="Times New Roman"/>
          <w:sz w:val="28"/>
          <w:szCs w:val="28"/>
        </w:rPr>
        <w:t>2025</w:t>
      </w:r>
      <w:r w:rsidRPr="00C5073A">
        <w:rPr>
          <w:rFonts w:ascii="Times New Roman" w:hAnsi="Times New Roman"/>
          <w:sz w:val="28"/>
          <w:szCs w:val="28"/>
        </w:rPr>
        <w:t xml:space="preserve"> год в соответствии с заключенным соглашением.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03560F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03560F">
        <w:rPr>
          <w:rFonts w:ascii="Times New Roman" w:hAnsi="Times New Roman"/>
          <w:b/>
          <w:sz w:val="28"/>
          <w:szCs w:val="28"/>
        </w:rPr>
        <w:t>. Опубликование</w:t>
      </w:r>
    </w:p>
    <w:p w:rsidR="00671150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сайте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71150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03560F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03560F">
        <w:rPr>
          <w:rFonts w:ascii="Times New Roman" w:hAnsi="Times New Roman"/>
          <w:b/>
          <w:sz w:val="28"/>
          <w:szCs w:val="28"/>
        </w:rPr>
        <w:t>. Вступление в силу настоящего решения Совета народных депутатов.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вступает в силу с 1 января </w:t>
      </w:r>
      <w:r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года.</w:t>
      </w: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B793B">
        <w:rPr>
          <w:rFonts w:ascii="Times New Roman" w:hAnsi="Times New Roman"/>
          <w:sz w:val="28"/>
          <w:szCs w:val="28"/>
        </w:rPr>
        <w:t>ГлаваБратковского</w:t>
      </w:r>
      <w:proofErr w:type="spellEnd"/>
    </w:p>
    <w:p w:rsidR="00671150" w:rsidRPr="006B793B" w:rsidRDefault="00671150" w:rsidP="00671150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6B793B">
        <w:rPr>
          <w:rFonts w:ascii="Times New Roman" w:hAnsi="Times New Roman"/>
          <w:sz w:val="28"/>
          <w:szCs w:val="28"/>
        </w:rPr>
        <w:t>Л.В.Борисова</w:t>
      </w:r>
      <w:proofErr w:type="spellEnd"/>
    </w:p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03560F" w:rsidRDefault="00671150" w:rsidP="0067115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03560F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71150" w:rsidRPr="0003560F" w:rsidRDefault="00671150" w:rsidP="00671150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671150" w:rsidRPr="0003560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3560F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03560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03560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671150" w:rsidRPr="0003560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671150" w:rsidRPr="0003560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«О бюджете </w:t>
      </w:r>
      <w:proofErr w:type="spellStart"/>
      <w:r w:rsidRPr="0003560F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03560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03560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>2025</w:t>
      </w:r>
      <w:r w:rsidRPr="0003560F">
        <w:rPr>
          <w:rFonts w:ascii="Times New Roman" w:hAnsi="Times New Roman"/>
          <w:sz w:val="20"/>
          <w:szCs w:val="20"/>
        </w:rPr>
        <w:t xml:space="preserve"> год и плановый период </w:t>
      </w:r>
      <w:r>
        <w:rPr>
          <w:rFonts w:ascii="Times New Roman" w:hAnsi="Times New Roman"/>
          <w:sz w:val="20"/>
          <w:szCs w:val="20"/>
        </w:rPr>
        <w:t>2026</w:t>
      </w:r>
      <w:r w:rsidRPr="0003560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2027</w:t>
      </w:r>
      <w:r w:rsidRPr="0003560F">
        <w:rPr>
          <w:rFonts w:ascii="Times New Roman" w:hAnsi="Times New Roman"/>
          <w:sz w:val="20"/>
          <w:szCs w:val="20"/>
        </w:rPr>
        <w:t xml:space="preserve"> годов» </w:t>
      </w:r>
    </w:p>
    <w:p w:rsidR="00671150" w:rsidRPr="006B793B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27.12.2024 №38</w:t>
      </w:r>
      <w:r w:rsidRPr="0003560F">
        <w:rPr>
          <w:rFonts w:ascii="Times New Roman" w:hAnsi="Times New Roman"/>
          <w:sz w:val="20"/>
          <w:szCs w:val="20"/>
        </w:rPr>
        <w:t xml:space="preserve"> </w:t>
      </w:r>
    </w:p>
    <w:p w:rsidR="00671150" w:rsidRPr="006B793B" w:rsidRDefault="00671150" w:rsidP="00671150">
      <w:pPr>
        <w:tabs>
          <w:tab w:val="left" w:pos="8621"/>
          <w:tab w:val="left" w:pos="9401"/>
        </w:tabs>
        <w:ind w:firstLine="709"/>
        <w:rPr>
          <w:rFonts w:ascii="Times New Roman" w:hAnsi="Times New Roman"/>
          <w:sz w:val="28"/>
          <w:szCs w:val="28"/>
        </w:rPr>
      </w:pPr>
    </w:p>
    <w:p w:rsidR="00671150" w:rsidRPr="0003560F" w:rsidRDefault="00671150" w:rsidP="0067115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Источники</w:t>
      </w:r>
    </w:p>
    <w:p w:rsidR="00671150" w:rsidRPr="0003560F" w:rsidRDefault="00671150" w:rsidP="0067115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внутреннего финансирования дефицита</w:t>
      </w:r>
    </w:p>
    <w:p w:rsidR="00671150" w:rsidRPr="0003560F" w:rsidRDefault="00671150" w:rsidP="0067115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местного бюджета на </w:t>
      </w:r>
      <w:r>
        <w:rPr>
          <w:rFonts w:ascii="Times New Roman" w:hAnsi="Times New Roman"/>
          <w:b/>
          <w:sz w:val="28"/>
          <w:szCs w:val="28"/>
        </w:rPr>
        <w:t>2025</w:t>
      </w:r>
      <w:r w:rsidRPr="0003560F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/>
          <w:sz w:val="28"/>
          <w:szCs w:val="28"/>
        </w:rPr>
        <w:t>2026</w:t>
      </w:r>
      <w:r w:rsidRPr="0003560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2027</w:t>
      </w:r>
      <w:r w:rsidRPr="000356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71150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</w:p>
    <w:p w:rsidR="00671150" w:rsidRPr="00081D15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81D15">
        <w:rPr>
          <w:rFonts w:ascii="Times New Roman" w:hAnsi="Times New Roman"/>
          <w:sz w:val="20"/>
          <w:szCs w:val="20"/>
        </w:rPr>
        <w:t>Сумма (тыс. руб.)</w:t>
      </w:r>
    </w:p>
    <w:tbl>
      <w:tblPr>
        <w:tblW w:w="9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302"/>
        <w:gridCol w:w="965"/>
        <w:gridCol w:w="1134"/>
        <w:gridCol w:w="1134"/>
      </w:tblGrid>
      <w:tr w:rsidR="00671150" w:rsidRPr="003B02C1" w:rsidTr="002468A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71150" w:rsidRPr="003B02C1" w:rsidTr="002468AF">
        <w:trPr>
          <w:trHeight w:val="1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081D15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081D15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081D15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081D15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081D15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081D15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71150" w:rsidRPr="003B02C1" w:rsidTr="002468AF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6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Бюджетные кредиты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Default="00671150" w:rsidP="002468A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бюджетных кредитов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Default="00671150" w:rsidP="002468A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кредитов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Default="00671150" w:rsidP="002468A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Default="00671150" w:rsidP="002468A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бюджетами сельских поселений кредитов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Default="00671150" w:rsidP="002468A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Default="00671150" w:rsidP="002468A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6295,7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-4242,9</w:t>
            </w:r>
          </w:p>
        </w:tc>
      </w:tr>
      <w:tr w:rsidR="00671150" w:rsidRPr="003B02C1" w:rsidTr="002468A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-4242,9</w:t>
            </w:r>
          </w:p>
        </w:tc>
      </w:tr>
      <w:tr w:rsidR="00671150" w:rsidRPr="003B02C1" w:rsidTr="002468AF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4242,9</w:t>
            </w:r>
          </w:p>
        </w:tc>
      </w:tr>
      <w:tr w:rsidR="00671150" w:rsidRPr="003B02C1" w:rsidTr="002468A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4242,9</w:t>
            </w:r>
          </w:p>
        </w:tc>
      </w:tr>
    </w:tbl>
    <w:p w:rsidR="00671150" w:rsidRPr="006B793B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1150" w:rsidRPr="00266F23" w:rsidRDefault="00671150" w:rsidP="0067115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266F23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71150" w:rsidRPr="00266F23" w:rsidRDefault="00671150" w:rsidP="00671150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671150" w:rsidRPr="00266F23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66F23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266F23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266F23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671150" w:rsidRPr="00266F23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671150" w:rsidRPr="00266F23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«О бюджете </w:t>
      </w:r>
      <w:proofErr w:type="spellStart"/>
      <w:r w:rsidRPr="00266F23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266F23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266F23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>2025</w:t>
      </w:r>
      <w:r w:rsidRPr="00266F23">
        <w:rPr>
          <w:rFonts w:ascii="Times New Roman" w:hAnsi="Times New Roman"/>
          <w:sz w:val="20"/>
          <w:szCs w:val="20"/>
        </w:rPr>
        <w:t xml:space="preserve"> год и плановый период </w:t>
      </w:r>
      <w:r>
        <w:rPr>
          <w:rFonts w:ascii="Times New Roman" w:hAnsi="Times New Roman"/>
          <w:sz w:val="20"/>
          <w:szCs w:val="20"/>
        </w:rPr>
        <w:t>2026</w:t>
      </w:r>
      <w:r w:rsidRPr="00266F2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2027</w:t>
      </w:r>
      <w:r w:rsidRPr="00266F23">
        <w:rPr>
          <w:rFonts w:ascii="Times New Roman" w:hAnsi="Times New Roman"/>
          <w:sz w:val="20"/>
          <w:szCs w:val="20"/>
        </w:rPr>
        <w:t xml:space="preserve"> годов» </w:t>
      </w:r>
    </w:p>
    <w:p w:rsidR="00671150" w:rsidRPr="006B793B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27.12.2024 №38</w:t>
      </w:r>
      <w:r w:rsidRPr="0003560F">
        <w:rPr>
          <w:rFonts w:ascii="Times New Roman" w:hAnsi="Times New Roman"/>
          <w:sz w:val="20"/>
          <w:szCs w:val="20"/>
        </w:rPr>
        <w:t xml:space="preserve">  </w:t>
      </w:r>
    </w:p>
    <w:p w:rsidR="00671150" w:rsidRPr="006B793B" w:rsidRDefault="00671150" w:rsidP="00671150">
      <w:pPr>
        <w:ind w:firstLine="709"/>
        <w:rPr>
          <w:rFonts w:ascii="Times New Roman" w:hAnsi="Times New Roman"/>
          <w:sz w:val="28"/>
          <w:szCs w:val="28"/>
        </w:rPr>
      </w:pPr>
    </w:p>
    <w:p w:rsidR="00671150" w:rsidRPr="00266F23" w:rsidRDefault="00671150" w:rsidP="0067115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6F23">
        <w:rPr>
          <w:rFonts w:ascii="Times New Roman" w:hAnsi="Times New Roman"/>
          <w:b/>
          <w:sz w:val="28"/>
          <w:szCs w:val="28"/>
        </w:rPr>
        <w:t xml:space="preserve">Поступление доходов в местный бюджет по кодам видов доходов, подвидов доходов на </w:t>
      </w:r>
      <w:r>
        <w:rPr>
          <w:rFonts w:ascii="Times New Roman" w:hAnsi="Times New Roman"/>
          <w:b/>
          <w:sz w:val="28"/>
          <w:szCs w:val="28"/>
        </w:rPr>
        <w:t>2025</w:t>
      </w:r>
      <w:r w:rsidRPr="00266F23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/>
          <w:sz w:val="28"/>
          <w:szCs w:val="28"/>
        </w:rPr>
        <w:t>2026</w:t>
      </w:r>
      <w:r w:rsidRPr="00266F2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2027</w:t>
      </w:r>
      <w:r w:rsidRPr="00266F2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71150" w:rsidRDefault="00671150" w:rsidP="00671150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</w:p>
    <w:p w:rsidR="00671150" w:rsidRPr="001E4820" w:rsidRDefault="00671150" w:rsidP="00671150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</w:t>
      </w:r>
      <w:r w:rsidRPr="001E4820">
        <w:rPr>
          <w:rFonts w:ascii="Times New Roman" w:hAnsi="Times New Roman"/>
        </w:rPr>
        <w:t>(</w:t>
      </w:r>
      <w:proofErr w:type="spellStart"/>
      <w:r w:rsidRPr="001E4820">
        <w:rPr>
          <w:rFonts w:ascii="Times New Roman" w:hAnsi="Times New Roman"/>
        </w:rPr>
        <w:t>тыс</w:t>
      </w:r>
      <w:proofErr w:type="gramStart"/>
      <w:r w:rsidRPr="001E4820">
        <w:rPr>
          <w:rFonts w:ascii="Times New Roman" w:hAnsi="Times New Roman"/>
        </w:rPr>
        <w:t>.р</w:t>
      </w:r>
      <w:proofErr w:type="gramEnd"/>
      <w:r w:rsidRPr="001E4820">
        <w:rPr>
          <w:rFonts w:ascii="Times New Roman" w:hAnsi="Times New Roman"/>
        </w:rPr>
        <w:t>ублей</w:t>
      </w:r>
      <w:proofErr w:type="spellEnd"/>
      <w:r w:rsidRPr="001E4820">
        <w:rPr>
          <w:rFonts w:ascii="Times New Roman" w:hAnsi="Times New Roman"/>
        </w:rPr>
        <w:t>)</w:t>
      </w: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  <w:gridCol w:w="993"/>
        <w:gridCol w:w="1134"/>
        <w:gridCol w:w="991"/>
        <w:gridCol w:w="1276"/>
      </w:tblGrid>
      <w:tr w:rsidR="00671150" w:rsidRPr="003B02C1" w:rsidTr="002468AF">
        <w:trPr>
          <w:gridAfter w:val="1"/>
          <w:wAfter w:w="1276" w:type="dxa"/>
          <w:trHeight w:val="468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</w:tr>
      <w:tr w:rsidR="00671150" w:rsidRPr="003B02C1" w:rsidTr="002468AF">
        <w:trPr>
          <w:gridAfter w:val="1"/>
          <w:wAfter w:w="1276" w:type="dxa"/>
          <w:trHeight w:val="279"/>
        </w:trPr>
        <w:tc>
          <w:tcPr>
            <w:tcW w:w="3119" w:type="dxa"/>
            <w:vAlign w:val="center"/>
            <w:hideMark/>
          </w:tcPr>
          <w:p w:rsidR="00671150" w:rsidRPr="00266F23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671150" w:rsidRPr="00266F23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671150" w:rsidRPr="00266F23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71150" w:rsidRPr="00266F23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671150" w:rsidRPr="00266F23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8 50 00000 00 0000 000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6295,7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3761,7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4242,9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1797,8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1850,8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1896,8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671150" w:rsidRPr="003B02C1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671150" w:rsidRPr="003B02C1" w:rsidTr="002468AF">
        <w:trPr>
          <w:gridAfter w:val="1"/>
          <w:wAfter w:w="1276" w:type="dxa"/>
          <w:trHeight w:val="739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671150" w:rsidRPr="00633024" w:rsidRDefault="00671150" w:rsidP="002468AF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024">
              <w:rPr>
                <w:rFonts w:ascii="Times New Roman" w:hAnsi="Times New Roman"/>
                <w:sz w:val="20"/>
                <w:szCs w:val="20"/>
              </w:rPr>
              <w:t>000 1 01 02030 01 0000 110</w:t>
            </w:r>
          </w:p>
        </w:tc>
        <w:tc>
          <w:tcPr>
            <w:tcW w:w="3685" w:type="dxa"/>
            <w:vAlign w:val="center"/>
          </w:tcPr>
          <w:p w:rsidR="00671150" w:rsidRPr="00633024" w:rsidRDefault="00671150" w:rsidP="002468AF">
            <w:pPr>
              <w:rPr>
                <w:rFonts w:ascii="Times New Roman" w:hAnsi="Times New Roman"/>
                <w:sz w:val="20"/>
                <w:szCs w:val="20"/>
              </w:rPr>
            </w:pPr>
            <w:r w:rsidRPr="0063302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vAlign w:val="center"/>
          </w:tcPr>
          <w:p w:rsidR="00671150" w:rsidRPr="00E82EFD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EFD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671150" w:rsidRPr="00E82EFD" w:rsidRDefault="00671150" w:rsidP="002468AF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EFD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91" w:type="dxa"/>
            <w:vAlign w:val="center"/>
          </w:tcPr>
          <w:p w:rsidR="00671150" w:rsidRPr="00E82EFD" w:rsidRDefault="00671150" w:rsidP="002468AF">
            <w:pPr>
              <w:ind w:right="17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EFD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3685" w:type="dxa"/>
            <w:vAlign w:val="center"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1134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991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1414,0</w:t>
            </w:r>
          </w:p>
        </w:tc>
        <w:tc>
          <w:tcPr>
            <w:tcW w:w="1134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1456,0</w:t>
            </w:r>
          </w:p>
        </w:tc>
        <w:tc>
          <w:tcPr>
            <w:tcW w:w="991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1494,0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671150" w:rsidRPr="003B02C1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</w:tr>
      <w:tr w:rsidR="00671150" w:rsidRPr="003B02C1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</w:tr>
      <w:tr w:rsidR="00671150" w:rsidRPr="003B02C1" w:rsidTr="002468AF">
        <w:trPr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76" w:type="dxa"/>
            <w:hideMark/>
          </w:tcPr>
          <w:p w:rsidR="00671150" w:rsidRPr="003B02C1" w:rsidRDefault="00671150" w:rsidP="002468AF">
            <w:pPr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15,</w:t>
            </w:r>
          </w:p>
        </w:tc>
      </w:tr>
      <w:tr w:rsidR="00671150" w:rsidRPr="003B02C1" w:rsidTr="002468AF">
        <w:trPr>
          <w:gridAfter w:val="1"/>
          <w:wAfter w:w="1276" w:type="dxa"/>
          <w:trHeight w:val="558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3685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15017D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/>
                <w:bCs/>
                <w:sz w:val="20"/>
                <w:szCs w:val="20"/>
              </w:rPr>
              <w:t>000 1110000000 0000 000</w:t>
            </w:r>
          </w:p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671150" w:rsidRPr="0015017D" w:rsidRDefault="00671150" w:rsidP="002468A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  <w:hideMark/>
          </w:tcPr>
          <w:p w:rsidR="00671150" w:rsidRPr="0015017D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  <w:hideMark/>
          </w:tcPr>
          <w:p w:rsidR="00671150" w:rsidRPr="0015017D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1" w:type="dxa"/>
            <w:vAlign w:val="center"/>
            <w:hideMark/>
          </w:tcPr>
          <w:p w:rsidR="00671150" w:rsidRPr="0015017D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15017D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Cs/>
                <w:sz w:val="20"/>
                <w:szCs w:val="20"/>
              </w:rPr>
              <w:t>000 1110500000 0000 120</w:t>
            </w:r>
          </w:p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671150" w:rsidRPr="0015017D" w:rsidRDefault="00671150" w:rsidP="002468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vAlign w:val="center"/>
            <w:hideMark/>
          </w:tcPr>
          <w:p w:rsidR="00671150" w:rsidRPr="00723ADE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3ADE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  <w:hideMark/>
          </w:tcPr>
          <w:p w:rsidR="00671150" w:rsidRPr="00723ADE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3ADE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1" w:type="dxa"/>
            <w:vAlign w:val="center"/>
            <w:hideMark/>
          </w:tcPr>
          <w:p w:rsidR="00671150" w:rsidRPr="00723ADE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3ADE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15017D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Cs/>
                <w:sz w:val="20"/>
                <w:szCs w:val="20"/>
              </w:rPr>
              <w:t>000 1110503510 0000 120</w:t>
            </w:r>
          </w:p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671150" w:rsidRPr="0015017D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Cs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671150" w:rsidRPr="00002D9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  <w:hideMark/>
          </w:tcPr>
          <w:p w:rsidR="00671150" w:rsidRPr="00002D9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1" w:type="dxa"/>
            <w:vAlign w:val="center"/>
            <w:hideMark/>
          </w:tcPr>
          <w:p w:rsidR="00671150" w:rsidRPr="00002D9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000 1 16 90000 00 0000 140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000 1 16 90050 10 0000 140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возмщение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ущерба,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000 1 17 15030 00 0000 150</w:t>
            </w:r>
          </w:p>
        </w:tc>
        <w:tc>
          <w:tcPr>
            <w:tcW w:w="3685" w:type="dxa"/>
            <w:vAlign w:val="bottom"/>
            <w:hideMark/>
          </w:tcPr>
          <w:p w:rsidR="00671150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000 1 17 15030 10 0000 150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4497,9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1910,9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2346,1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</w:t>
            </w:r>
          </w:p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ИИ</w:t>
            </w:r>
          </w:p>
        </w:tc>
        <w:tc>
          <w:tcPr>
            <w:tcW w:w="993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4497,9</w:t>
            </w:r>
          </w:p>
        </w:tc>
        <w:tc>
          <w:tcPr>
            <w:tcW w:w="1134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1910,9</w:t>
            </w:r>
          </w:p>
        </w:tc>
        <w:tc>
          <w:tcPr>
            <w:tcW w:w="991" w:type="dxa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2346,1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000 2 02 1000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00 0000 150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277,0</w:t>
            </w:r>
          </w:p>
        </w:tc>
      </w:tr>
      <w:tr w:rsidR="00671150" w:rsidRPr="00745029" w:rsidTr="002468A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000 2 02 15001 00 0000  150</w:t>
            </w:r>
          </w:p>
        </w:tc>
        <w:tc>
          <w:tcPr>
            <w:tcW w:w="3685" w:type="dxa"/>
            <w:vAlign w:val="bottom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277,0</w:t>
            </w:r>
          </w:p>
        </w:tc>
      </w:tr>
      <w:tr w:rsidR="00671150" w:rsidRPr="00745029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000 2 02 15001 10 0000 150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000 2 02 15002 10 0000 150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 xml:space="preserve">  Дотации бюджетам сельских поселений на обеспечение </w:t>
            </w: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сбалансированности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lastRenderedPageBreak/>
              <w:t>000 2 02 16001 00 0000  150</w:t>
            </w:r>
          </w:p>
        </w:tc>
        <w:tc>
          <w:tcPr>
            <w:tcW w:w="3685" w:type="dxa"/>
            <w:vAlign w:val="bottom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000 2 02 16001 10 0000  150</w:t>
            </w:r>
          </w:p>
        </w:tc>
        <w:tc>
          <w:tcPr>
            <w:tcW w:w="3685" w:type="dxa"/>
            <w:vAlign w:val="bottom"/>
            <w:hideMark/>
          </w:tcPr>
          <w:p w:rsidR="00671150" w:rsidRPr="00C5073A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71150" w:rsidRPr="00C5073A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000 2 02 40000 00 0000 150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4008,9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000 2 02 40014 00 0000 150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CAC"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000 2 02 40014 10 0000 150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651AB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CAC"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1" w:type="dxa"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671150" w:rsidRPr="003B02C1" w:rsidTr="002468A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4F2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B924F2">
              <w:rPr>
                <w:rFonts w:ascii="Times New Roman" w:hAnsi="Times New Roman"/>
                <w:sz w:val="20"/>
                <w:szCs w:val="20"/>
              </w:rPr>
              <w:t>999910 0000 150</w:t>
            </w:r>
          </w:p>
        </w:tc>
        <w:tc>
          <w:tcPr>
            <w:tcW w:w="3685" w:type="dxa"/>
            <w:vAlign w:val="bottom"/>
            <w:hideMark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4F2">
              <w:rPr>
                <w:rFonts w:ascii="Times New Roman" w:hAnsi="Times New Roman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2508,9</w:t>
            </w:r>
          </w:p>
        </w:tc>
        <w:tc>
          <w:tcPr>
            <w:tcW w:w="1134" w:type="dxa"/>
            <w:vAlign w:val="center"/>
            <w:hideMark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0,0,</w:t>
            </w:r>
          </w:p>
        </w:tc>
      </w:tr>
    </w:tbl>
    <w:p w:rsidR="00671150" w:rsidRPr="001E4820" w:rsidRDefault="00671150" w:rsidP="00671150">
      <w:pPr>
        <w:ind w:firstLine="709"/>
        <w:jc w:val="center"/>
        <w:rPr>
          <w:rFonts w:ascii="Times New Roman" w:hAnsi="Times New Roman"/>
        </w:rPr>
      </w:pPr>
    </w:p>
    <w:p w:rsidR="00671150" w:rsidRPr="001E4820" w:rsidRDefault="00671150" w:rsidP="0067115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71150" w:rsidRPr="006B793B" w:rsidRDefault="00671150" w:rsidP="0067115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E4820">
        <w:rPr>
          <w:rFonts w:ascii="Times New Roman" w:hAnsi="Times New Roman"/>
        </w:rPr>
        <w:br w:type="page"/>
      </w:r>
    </w:p>
    <w:p w:rsidR="00671150" w:rsidRPr="00A76D0A" w:rsidRDefault="00671150" w:rsidP="0067115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A76D0A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A76D0A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Терновского муниципального района</w:t>
      </w: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Воронежской области</w:t>
      </w: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A76D0A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A76D0A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A76D0A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2025</w:t>
      </w:r>
      <w:r w:rsidRPr="00A76D0A">
        <w:rPr>
          <w:rFonts w:ascii="Times New Roman" w:hAnsi="Times New Roman"/>
          <w:sz w:val="20"/>
          <w:szCs w:val="20"/>
        </w:rPr>
        <w:t xml:space="preserve"> год и плановый период </w:t>
      </w:r>
      <w:r>
        <w:rPr>
          <w:rFonts w:ascii="Times New Roman" w:hAnsi="Times New Roman"/>
          <w:sz w:val="20"/>
          <w:szCs w:val="20"/>
        </w:rPr>
        <w:t>2026</w:t>
      </w:r>
      <w:r w:rsidRPr="00A76D0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2027</w:t>
      </w:r>
      <w:r w:rsidRPr="00A76D0A">
        <w:rPr>
          <w:rFonts w:ascii="Times New Roman" w:hAnsi="Times New Roman"/>
          <w:sz w:val="20"/>
          <w:szCs w:val="20"/>
        </w:rPr>
        <w:t xml:space="preserve"> годов»</w:t>
      </w:r>
    </w:p>
    <w:p w:rsidR="00671150" w:rsidRPr="006B793B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C4611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27.12.2024 №38</w:t>
      </w:r>
      <w:r w:rsidRPr="0003560F">
        <w:rPr>
          <w:rFonts w:ascii="Times New Roman" w:hAnsi="Times New Roman"/>
          <w:sz w:val="20"/>
          <w:szCs w:val="20"/>
        </w:rPr>
        <w:t xml:space="preserve"> </w:t>
      </w:r>
      <w:r w:rsidRPr="001C4611">
        <w:rPr>
          <w:rFonts w:ascii="Times New Roman" w:hAnsi="Times New Roman"/>
          <w:sz w:val="20"/>
          <w:szCs w:val="20"/>
        </w:rPr>
        <w:t xml:space="preserve"> </w:t>
      </w:r>
    </w:p>
    <w:p w:rsidR="00671150" w:rsidRPr="006B793B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1150" w:rsidRPr="006B793B" w:rsidRDefault="00671150" w:rsidP="0067115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71150" w:rsidRPr="00A76D0A" w:rsidRDefault="00671150" w:rsidP="0067115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A76D0A">
        <w:rPr>
          <w:rFonts w:ascii="Times New Roman" w:hAnsi="Times New Roman"/>
          <w:b/>
          <w:bCs/>
          <w:sz w:val="28"/>
          <w:szCs w:val="28"/>
        </w:rPr>
        <w:t>Братковского</w:t>
      </w:r>
      <w:proofErr w:type="spellEnd"/>
      <w:r w:rsidRPr="00A76D0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Pr="00A76D0A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671150" w:rsidRDefault="00671150" w:rsidP="00671150">
      <w:pPr>
        <w:tabs>
          <w:tab w:val="center" w:pos="5032"/>
          <w:tab w:val="left" w:pos="8490"/>
        </w:tabs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2026</w:t>
      </w:r>
      <w:r w:rsidRPr="00A76D0A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2027</w:t>
      </w:r>
      <w:r w:rsidRPr="00A76D0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ab/>
      </w:r>
    </w:p>
    <w:p w:rsidR="00671150" w:rsidRPr="006B793B" w:rsidRDefault="00671150" w:rsidP="00671150">
      <w:pPr>
        <w:tabs>
          <w:tab w:val="center" w:pos="5032"/>
          <w:tab w:val="left" w:pos="8490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A76D0A">
        <w:rPr>
          <w:rFonts w:ascii="Times New Roman" w:hAnsi="Times New Roman"/>
          <w:bCs/>
          <w:sz w:val="20"/>
          <w:szCs w:val="20"/>
        </w:rPr>
        <w:t>Сумма (тыс. рублей)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709"/>
        <w:gridCol w:w="567"/>
        <w:gridCol w:w="1559"/>
        <w:gridCol w:w="567"/>
        <w:gridCol w:w="992"/>
        <w:gridCol w:w="992"/>
        <w:gridCol w:w="993"/>
      </w:tblGrid>
      <w:tr w:rsidR="00671150" w:rsidRPr="003B02C1" w:rsidTr="002468AF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A76D0A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671150" w:rsidRPr="003B02C1" w:rsidTr="002468A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6295,7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3761,7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4242,9</w:t>
            </w:r>
          </w:p>
        </w:tc>
      </w:tr>
      <w:tr w:rsidR="00671150" w:rsidRPr="003B02C1" w:rsidTr="002468A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5020CC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020CC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020CC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020CC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5020CC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5020CC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6295,7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3761,7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4242,9</w:t>
            </w:r>
          </w:p>
        </w:tc>
      </w:tr>
      <w:tr w:rsidR="00671150" w:rsidRPr="00157D58" w:rsidTr="002468A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1351,1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1211,1</w:t>
            </w:r>
          </w:p>
        </w:tc>
      </w:tr>
      <w:tr w:rsidR="00671150" w:rsidRPr="00157D58" w:rsidTr="002468A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trHeight w:val="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trHeight w:val="7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229,7</w:t>
            </w:r>
          </w:p>
        </w:tc>
      </w:tr>
      <w:tr w:rsidR="00671150" w:rsidRPr="00157D58" w:rsidTr="002468AF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671150" w:rsidRPr="00157D58" w:rsidTr="002468AF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01 1 0690163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5C0A3E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5C0A3E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5C0A3E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</w:tr>
      <w:tr w:rsidR="00671150" w:rsidRPr="00157D58" w:rsidTr="002468A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671150" w:rsidRPr="00157D58" w:rsidTr="002468A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440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</w:t>
            </w:r>
            <w:r w:rsidRPr="00720A8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транспортной инфраструктуры </w:t>
            </w:r>
            <w:proofErr w:type="spellStart"/>
            <w:r w:rsidRPr="00720A8B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720A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</w:t>
            </w: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02 0 06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6 8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720A8B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мест массового отдыха»</w:t>
            </w: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033674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proofErr w:type="gramStart"/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</w:p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благоустройству мест массового отдыха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0440">
              <w:rPr>
                <w:rFonts w:ascii="Times New Roman" w:hAnsi="Times New Roman" w:cs="Times New Roman"/>
                <w:bCs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74">
              <w:rPr>
                <w:rFonts w:ascii="Times New Roman" w:hAnsi="Times New Roman"/>
                <w:sz w:val="20"/>
                <w:szCs w:val="20"/>
              </w:rPr>
              <w:t xml:space="preserve">01209 </w:t>
            </w:r>
            <w:r w:rsidRPr="00FB31D7">
              <w:rPr>
                <w:rFonts w:ascii="Times New Roman" w:hAnsi="Times New Roman"/>
                <w:sz w:val="20"/>
                <w:szCs w:val="20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</w:t>
            </w:r>
            <w:r w:rsidRPr="00BD0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устойчивого развития территории»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01 2 01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671150" w:rsidRPr="00157D58" w:rsidTr="002468AF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671150" w:rsidRPr="00157D58" w:rsidTr="002468AF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населения уличным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освещением».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1150" w:rsidRPr="00157D58" w:rsidTr="002468AF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1150" w:rsidRPr="00157D58" w:rsidTr="002468AF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 счет областных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 w:rsidRPr="005B091C">
              <w:rPr>
                <w:rFonts w:ascii="Times New Roman" w:hAnsi="Times New Roman"/>
                <w:sz w:val="20"/>
                <w:szCs w:val="20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trHeight w:val="4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71150" w:rsidRPr="00157D58" w:rsidTr="002468AF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671150" w:rsidRPr="00157D58" w:rsidRDefault="00671150" w:rsidP="00671150">
      <w:pPr>
        <w:ind w:firstLine="709"/>
        <w:rPr>
          <w:rFonts w:ascii="Times New Roman" w:hAnsi="Times New Roman"/>
          <w:sz w:val="28"/>
          <w:szCs w:val="28"/>
        </w:rPr>
      </w:pPr>
      <w:bookmarkStart w:id="1" w:name="RANGE!B1:H81"/>
      <w:bookmarkEnd w:id="1"/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8"/>
          <w:szCs w:val="28"/>
        </w:rPr>
        <w:br w:type="page"/>
      </w:r>
      <w:r w:rsidRPr="00157D58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к решению Совета народных депутатов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57D58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157D5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Терновского муниципального района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157D58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157D58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>2025</w:t>
      </w:r>
      <w:r w:rsidRPr="00157D58">
        <w:rPr>
          <w:rFonts w:ascii="Times New Roman" w:hAnsi="Times New Roman"/>
          <w:sz w:val="20"/>
          <w:szCs w:val="20"/>
        </w:rPr>
        <w:t xml:space="preserve"> год и плановый период </w:t>
      </w:r>
      <w:r>
        <w:rPr>
          <w:rFonts w:ascii="Times New Roman" w:hAnsi="Times New Roman"/>
          <w:sz w:val="20"/>
          <w:szCs w:val="20"/>
        </w:rPr>
        <w:t>2026</w:t>
      </w:r>
      <w:r w:rsidRPr="00157D5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2027</w:t>
      </w:r>
      <w:r w:rsidRPr="00157D58">
        <w:rPr>
          <w:rFonts w:ascii="Times New Roman" w:hAnsi="Times New Roman"/>
          <w:sz w:val="20"/>
          <w:szCs w:val="20"/>
        </w:rPr>
        <w:t xml:space="preserve"> годов»</w:t>
      </w:r>
    </w:p>
    <w:p w:rsidR="00671150" w:rsidRPr="006B793B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27.12.2024 №38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1150" w:rsidRPr="00157D58" w:rsidRDefault="00671150" w:rsidP="0067115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57D58">
        <w:rPr>
          <w:rFonts w:ascii="Times New Roman" w:hAnsi="Times New Roman"/>
          <w:bCs/>
          <w:sz w:val="28"/>
          <w:szCs w:val="28"/>
        </w:rPr>
        <w:t>РАСПРЕДЕЛЕНИЕ БЮДЖЕТНЫХ АССИГНОВАНИЙ</w:t>
      </w:r>
    </w:p>
    <w:p w:rsidR="00671150" w:rsidRPr="00157D58" w:rsidRDefault="00671150" w:rsidP="0067115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57D58">
        <w:rPr>
          <w:rFonts w:ascii="Times New Roman" w:hAnsi="Times New Roman"/>
          <w:bCs/>
          <w:sz w:val="28"/>
          <w:szCs w:val="28"/>
        </w:rPr>
        <w:t xml:space="preserve">ПО РАЗДЕЛАМ, ПОДРАЗДЕЛАМ, ЦЕЛЕВЫМ СТАТЬЯМ (МУНИЦИПАЛЬНОЙ ПРОГРАММЫ БРАТКОВСКОГО СЕЛЬСКОГО ПОСЕЛЕНИЯ ТЕРНОВСКОГО МУНИЦИПАЛЬНОГО РАЙОНА), ГРУППАМ </w:t>
      </w:r>
      <w:proofErr w:type="gramStart"/>
      <w:r w:rsidRPr="00157D58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 w:rsidRPr="00157D58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>2025</w:t>
      </w:r>
      <w:r w:rsidRPr="00157D58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Cs/>
          <w:sz w:val="28"/>
          <w:szCs w:val="28"/>
        </w:rPr>
        <w:t>2026</w:t>
      </w:r>
      <w:r w:rsidRPr="00157D58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2027</w:t>
      </w:r>
      <w:r w:rsidRPr="00157D58">
        <w:rPr>
          <w:rFonts w:ascii="Times New Roman" w:hAnsi="Times New Roman"/>
          <w:bCs/>
          <w:sz w:val="28"/>
          <w:szCs w:val="28"/>
        </w:rPr>
        <w:t xml:space="preserve"> ГОДОВ </w:t>
      </w:r>
    </w:p>
    <w:p w:rsidR="00671150" w:rsidRPr="00157D58" w:rsidRDefault="00671150" w:rsidP="0067115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157D58">
        <w:rPr>
          <w:rFonts w:ascii="Times New Roman" w:hAnsi="Times New Roman"/>
          <w:bCs/>
          <w:sz w:val="20"/>
          <w:szCs w:val="20"/>
        </w:rPr>
        <w:t>Сумма (</w:t>
      </w:r>
      <w:proofErr w:type="spellStart"/>
      <w:r w:rsidRPr="00157D58">
        <w:rPr>
          <w:rFonts w:ascii="Times New Roman" w:hAnsi="Times New Roman"/>
          <w:bCs/>
          <w:sz w:val="20"/>
          <w:szCs w:val="20"/>
        </w:rPr>
        <w:t>тыс</w:t>
      </w:r>
      <w:proofErr w:type="gramStart"/>
      <w:r w:rsidRPr="00157D58">
        <w:rPr>
          <w:rFonts w:ascii="Times New Roman" w:hAnsi="Times New Roman"/>
          <w:bCs/>
          <w:sz w:val="20"/>
          <w:szCs w:val="20"/>
        </w:rPr>
        <w:t>.р</w:t>
      </w:r>
      <w:proofErr w:type="gramEnd"/>
      <w:r w:rsidRPr="00157D58">
        <w:rPr>
          <w:rFonts w:ascii="Times New Roman" w:hAnsi="Times New Roman"/>
          <w:bCs/>
          <w:sz w:val="20"/>
          <w:szCs w:val="20"/>
        </w:rPr>
        <w:t>ублей</w:t>
      </w:r>
      <w:proofErr w:type="spellEnd"/>
      <w:r w:rsidRPr="00157D58"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12053" w:type="dxa"/>
        <w:tblLayout w:type="fixed"/>
        <w:tblLook w:val="04A0" w:firstRow="1" w:lastRow="0" w:firstColumn="1" w:lastColumn="0" w:noHBand="0" w:noVBand="1"/>
      </w:tblPr>
      <w:tblGrid>
        <w:gridCol w:w="4219"/>
        <w:gridCol w:w="456"/>
        <w:gridCol w:w="567"/>
        <w:gridCol w:w="1449"/>
        <w:gridCol w:w="536"/>
        <w:gridCol w:w="992"/>
        <w:gridCol w:w="851"/>
        <w:gridCol w:w="992"/>
        <w:gridCol w:w="993"/>
        <w:gridCol w:w="998"/>
      </w:tblGrid>
      <w:tr w:rsidR="00671150" w:rsidRPr="00157D58" w:rsidTr="002468AF">
        <w:trPr>
          <w:gridAfter w:val="2"/>
          <w:wAfter w:w="1991" w:type="dxa"/>
          <w:trHeight w:val="7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671150" w:rsidRPr="00157D58" w:rsidTr="002468AF">
        <w:trPr>
          <w:gridAfter w:val="2"/>
          <w:wAfter w:w="1991" w:type="dxa"/>
          <w:trHeight w:val="3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6295,7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3761,7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5C0A3E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sz w:val="20"/>
                <w:szCs w:val="20"/>
              </w:rPr>
              <w:t>4242,9</w:t>
            </w:r>
          </w:p>
        </w:tc>
      </w:tr>
      <w:tr w:rsidR="00671150" w:rsidRPr="00157D58" w:rsidTr="002468AF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2690,9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1351,1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1211,1</w:t>
            </w:r>
          </w:p>
        </w:tc>
      </w:tr>
      <w:tr w:rsidR="00671150" w:rsidRPr="00157D58" w:rsidTr="002468AF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gridAfter w:val="2"/>
          <w:wAfter w:w="1991" w:type="dxa"/>
          <w:trHeight w:val="7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gridAfter w:val="2"/>
          <w:wAfter w:w="1991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gridAfter w:val="2"/>
          <w:wAfter w:w="1991" w:type="dxa"/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«Финансовое обеспечение деятельности органов местного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gridAfter w:val="2"/>
          <w:wAfter w:w="1991" w:type="dxa"/>
          <w:trHeight w:val="7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229,7</w:t>
            </w:r>
          </w:p>
        </w:tc>
      </w:tr>
      <w:tr w:rsidR="00671150" w:rsidRPr="00157D58" w:rsidTr="002468AF">
        <w:trPr>
          <w:gridAfter w:val="2"/>
          <w:wAfter w:w="1991" w:type="dxa"/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671150" w:rsidRPr="00157D58" w:rsidTr="002468AF">
        <w:trPr>
          <w:gridAfter w:val="2"/>
          <w:wAfter w:w="1991" w:type="dxa"/>
          <w:trHeight w:val="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01 1 05 90110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01 1 06 90163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C0A3E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5C0A3E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5C0A3E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A3E">
              <w:rPr>
                <w:rFonts w:ascii="Times New Roman" w:hAnsi="Times New Roman"/>
                <w:b/>
                <w:bCs/>
                <w:sz w:val="20"/>
                <w:szCs w:val="20"/>
              </w:rPr>
              <w:t>184,1</w:t>
            </w:r>
          </w:p>
        </w:tc>
        <w:tc>
          <w:tcPr>
            <w:tcW w:w="993" w:type="dxa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gridAfter w:val="2"/>
          <w:wAfter w:w="1991" w:type="dxa"/>
          <w:trHeight w:val="6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gridAfter w:val="2"/>
          <w:wAfter w:w="1991" w:type="dxa"/>
          <w:trHeight w:val="14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</w:tr>
      <w:tr w:rsidR="00671150" w:rsidRPr="00157D58" w:rsidTr="002468AF">
        <w:trPr>
          <w:gridAfter w:val="2"/>
          <w:wAfter w:w="1991" w:type="dxa"/>
          <w:trHeight w:val="8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671150" w:rsidRPr="00157D58" w:rsidTr="002468A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gridAfter w:val="2"/>
          <w:wAfter w:w="1991" w:type="dxa"/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gridAfter w:val="2"/>
          <w:wAfter w:w="1991" w:type="dxa"/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671150" w:rsidRPr="00157D58" w:rsidTr="002468AF">
        <w:trPr>
          <w:gridAfter w:val="2"/>
          <w:wAfter w:w="1991" w:type="dxa"/>
          <w:trHeight w:val="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01 2 07 00000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01 2 07 91290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01000 0000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720A8B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мест массового отдыха»</w:t>
            </w: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01209 00000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033674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proofErr w:type="gramStart"/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</w:p>
          <w:p w:rsidR="00671150" w:rsidRPr="00033674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благоустройству </w:t>
            </w:r>
          </w:p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мест массового отдыха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74">
              <w:rPr>
                <w:rFonts w:ascii="Times New Roman" w:hAnsi="Times New Roman"/>
                <w:sz w:val="20"/>
                <w:szCs w:val="20"/>
              </w:rPr>
              <w:t xml:space="preserve">01209 </w:t>
            </w:r>
            <w:r w:rsidRPr="00FB31D7">
              <w:rPr>
                <w:rFonts w:ascii="Times New Roman" w:hAnsi="Times New Roman"/>
                <w:sz w:val="20"/>
                <w:szCs w:val="20"/>
              </w:rPr>
              <w:t>S8520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gridAfter w:val="2"/>
          <w:wAfter w:w="1991" w:type="dxa"/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671150" w:rsidRPr="00157D58" w:rsidTr="002468AF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 w:rsidRPr="00157D58">
              <w:rPr>
                <w:rFonts w:ascii="Times New Roman" w:hAnsi="Times New Roman"/>
                <w:sz w:val="20"/>
                <w:szCs w:val="20"/>
                <w:lang w:val="en-US"/>
              </w:rPr>
              <w:t>91370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1150" w:rsidRPr="00157D58" w:rsidTr="002468AF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1150" w:rsidRPr="00157D58" w:rsidTr="002468AF">
        <w:trPr>
          <w:gridAfter w:val="2"/>
          <w:wAfter w:w="1991" w:type="dxa"/>
          <w:trHeight w:val="4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gridAfter w:val="2"/>
          <w:wAfter w:w="1991" w:type="dxa"/>
          <w:trHeight w:val="2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gridAfter w:val="2"/>
          <w:wAfter w:w="1991" w:type="dxa"/>
          <w:trHeight w:val="2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gridAfter w:val="2"/>
          <w:wAfter w:w="1991" w:type="dxa"/>
          <w:trHeight w:val="9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Муниципальная программа Братков-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</w:t>
            </w:r>
            <w:proofErr w:type="spellStart"/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gridAfter w:val="2"/>
          <w:wAfter w:w="1991" w:type="dxa"/>
          <w:trHeight w:val="6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gridAfter w:val="2"/>
          <w:wAfter w:w="1991" w:type="dxa"/>
          <w:trHeight w:val="6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71150" w:rsidRPr="00157D58" w:rsidTr="002468AF">
        <w:trPr>
          <w:gridAfter w:val="2"/>
          <w:wAfter w:w="1991" w:type="dxa"/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71150" w:rsidRPr="00157D58" w:rsidTr="002468A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671150" w:rsidRPr="00157D58" w:rsidTr="002468A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671150" w:rsidRPr="00157D58" w:rsidTr="002468A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50" w:rsidRPr="00157D58" w:rsidTr="002468A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gridAfter w:val="2"/>
          <w:wAfter w:w="1991" w:type="dxa"/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«Социальная поддержка граждан»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0" w:rsidRPr="00157D58" w:rsidRDefault="00671150" w:rsidP="002468AF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8"/>
          <w:szCs w:val="28"/>
        </w:rPr>
        <w:br w:type="page"/>
      </w:r>
      <w:r w:rsidRPr="00157D58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57D58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157D58">
        <w:rPr>
          <w:rFonts w:ascii="Times New Roman" w:hAnsi="Times New Roman"/>
          <w:sz w:val="20"/>
          <w:szCs w:val="20"/>
        </w:rPr>
        <w:t xml:space="preserve"> сельского поселения Терновского муниципального района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>Воронежской области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157D58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157D5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>2025</w:t>
      </w:r>
      <w:r w:rsidRPr="00157D58">
        <w:rPr>
          <w:rFonts w:ascii="Times New Roman" w:hAnsi="Times New Roman"/>
          <w:sz w:val="20"/>
          <w:szCs w:val="20"/>
        </w:rPr>
        <w:t xml:space="preserve"> год и плановый период </w:t>
      </w:r>
      <w:r>
        <w:rPr>
          <w:rFonts w:ascii="Times New Roman" w:hAnsi="Times New Roman"/>
          <w:sz w:val="20"/>
          <w:szCs w:val="20"/>
        </w:rPr>
        <w:t>2026</w:t>
      </w:r>
      <w:r w:rsidRPr="00157D5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2027</w:t>
      </w:r>
      <w:r w:rsidRPr="00157D58">
        <w:rPr>
          <w:rFonts w:ascii="Times New Roman" w:hAnsi="Times New Roman"/>
          <w:sz w:val="20"/>
          <w:szCs w:val="20"/>
        </w:rPr>
        <w:t xml:space="preserve"> годов» </w:t>
      </w:r>
    </w:p>
    <w:p w:rsidR="00671150" w:rsidRPr="006B793B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27.12.2024 №38</w:t>
      </w: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1150" w:rsidRPr="00157D58" w:rsidRDefault="00671150" w:rsidP="0067115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D5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671150" w:rsidRPr="00157D58" w:rsidRDefault="00671150" w:rsidP="0067115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7D58">
        <w:rPr>
          <w:rFonts w:ascii="Times New Roman" w:hAnsi="Times New Roman"/>
          <w:b/>
          <w:bCs/>
          <w:sz w:val="28"/>
          <w:szCs w:val="28"/>
        </w:rPr>
        <w:t xml:space="preserve">(муниципальной программы </w:t>
      </w:r>
      <w:proofErr w:type="spellStart"/>
      <w:r w:rsidRPr="00157D58">
        <w:rPr>
          <w:rFonts w:ascii="Times New Roman" w:hAnsi="Times New Roman"/>
          <w:b/>
          <w:bCs/>
          <w:sz w:val="28"/>
          <w:szCs w:val="28"/>
        </w:rPr>
        <w:t>Братковского</w:t>
      </w:r>
      <w:proofErr w:type="spellEnd"/>
      <w:r w:rsidRPr="00157D5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157D58">
        <w:rPr>
          <w:rFonts w:ascii="Times New Roman" w:hAnsi="Times New Roman"/>
          <w:b/>
          <w:bCs/>
          <w:sz w:val="28"/>
          <w:szCs w:val="28"/>
        </w:rPr>
        <w:t>Терновскогомуниципального</w:t>
      </w:r>
      <w:proofErr w:type="spellEnd"/>
      <w:r w:rsidRPr="00157D58">
        <w:rPr>
          <w:rFonts w:ascii="Times New Roman" w:hAnsi="Times New Roman"/>
          <w:b/>
          <w:bCs/>
          <w:sz w:val="28"/>
          <w:szCs w:val="28"/>
        </w:rPr>
        <w:t xml:space="preserve"> района), группам видов расходов, разделам, подразделам классификации расходов бюджета поселения на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Pr="00157D58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/>
          <w:bCs/>
          <w:sz w:val="28"/>
          <w:szCs w:val="28"/>
        </w:rPr>
        <w:t>2026</w:t>
      </w:r>
      <w:r w:rsidRPr="00157D58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2027</w:t>
      </w:r>
      <w:r w:rsidRPr="00157D58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671150" w:rsidRPr="00157D58" w:rsidRDefault="00671150" w:rsidP="0067115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1150" w:rsidRPr="00157D58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>Сумма (</w:t>
      </w:r>
      <w:proofErr w:type="spellStart"/>
      <w:r w:rsidRPr="00157D58">
        <w:rPr>
          <w:rFonts w:ascii="Times New Roman" w:hAnsi="Times New Roman"/>
          <w:sz w:val="20"/>
          <w:szCs w:val="20"/>
        </w:rPr>
        <w:t>тыс</w:t>
      </w:r>
      <w:proofErr w:type="gramStart"/>
      <w:r w:rsidRPr="00157D58">
        <w:rPr>
          <w:rFonts w:ascii="Times New Roman" w:hAnsi="Times New Roman"/>
          <w:sz w:val="20"/>
          <w:szCs w:val="20"/>
        </w:rPr>
        <w:t>.р</w:t>
      </w:r>
      <w:proofErr w:type="gramEnd"/>
      <w:r w:rsidRPr="00157D58">
        <w:rPr>
          <w:rFonts w:ascii="Times New Roman" w:hAnsi="Times New Roman"/>
          <w:sz w:val="20"/>
          <w:szCs w:val="20"/>
        </w:rPr>
        <w:t>ублей</w:t>
      </w:r>
      <w:proofErr w:type="spellEnd"/>
      <w:r w:rsidRPr="00157D58">
        <w:rPr>
          <w:rFonts w:ascii="Times New Roman" w:hAnsi="Times New Roman"/>
          <w:sz w:val="20"/>
          <w:szCs w:val="20"/>
        </w:rPr>
        <w:t>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564"/>
        <w:gridCol w:w="998"/>
        <w:gridCol w:w="990"/>
        <w:gridCol w:w="852"/>
      </w:tblGrid>
      <w:tr w:rsidR="00671150" w:rsidRPr="00157D58" w:rsidTr="002468AF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71150" w:rsidRPr="00157D58" w:rsidTr="002468AF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71150" w:rsidRPr="00157D58" w:rsidTr="002468AF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002D91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6288,9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002D91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3755,1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002D91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4236,3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4795,7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2357,9</w:t>
            </w:r>
          </w:p>
        </w:tc>
      </w:tr>
      <w:tr w:rsidR="00671150" w:rsidRPr="00157D58" w:rsidTr="002468AF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обеспечение реализации муниципальной программы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DE05E0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DE05E0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DE05E0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  <w:tr w:rsidR="00671150" w:rsidRPr="00157D58" w:rsidTr="002468AF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453,3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229,7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184,1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671150" w:rsidRPr="00157D58" w:rsidTr="002468A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01 1 05 90110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671150" w:rsidRPr="00157D58" w:rsidTr="002468A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671150" w:rsidRPr="00157D58" w:rsidTr="002468A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01 1 06 90163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671150" w:rsidRPr="00157D58" w:rsidTr="002468A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57D58">
              <w:rPr>
                <w:rFonts w:ascii="Times New Roman" w:hAnsi="Times New Roman"/>
                <w:b/>
                <w:bCs/>
                <w:sz w:val="22"/>
                <w:szCs w:val="22"/>
              </w:rPr>
              <w:t>01200 00000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1005,6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216,5</w:t>
            </w:r>
          </w:p>
        </w:tc>
      </w:tr>
      <w:tr w:rsidR="00671150" w:rsidRPr="00157D58" w:rsidTr="002468AF">
        <w:trPr>
          <w:trHeight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01 2 01 00000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671150" w:rsidRPr="00157D58" w:rsidTr="002468AF">
        <w:trPr>
          <w:trHeight w:val="8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671150" w:rsidRPr="00157D58" w:rsidTr="002468AF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1150" w:rsidRPr="00157D58" w:rsidTr="002468AF">
        <w:trPr>
          <w:trHeight w:val="9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1150" w:rsidRPr="00157D58" w:rsidTr="002468AF">
        <w:trPr>
          <w:trHeight w:val="9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CB565F">
              <w:rPr>
                <w:rFonts w:ascii="Times New Roman" w:hAnsi="Times New Roman"/>
                <w:sz w:val="20"/>
                <w:szCs w:val="20"/>
              </w:rPr>
              <w:t>)з</w:t>
            </w:r>
            <w:proofErr w:type="gramEnd"/>
            <w:r w:rsidRPr="00CB565F">
              <w:rPr>
                <w:rFonts w:ascii="Times New Roman" w:hAnsi="Times New Roman"/>
                <w:sz w:val="20"/>
                <w:szCs w:val="20"/>
              </w:rPr>
              <w:t>а счет областных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01 2 03 S8670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65F">
              <w:rPr>
                <w:rFonts w:ascii="Times New Roman" w:hAnsi="Times New Roman"/>
                <w:bCs/>
                <w:sz w:val="20"/>
                <w:szCs w:val="20"/>
              </w:rPr>
              <w:t>116,5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65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CB565F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65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9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8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</w:t>
            </w: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мест массового отдыха»</w:t>
            </w: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0" w:rsidRPr="00033674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proofErr w:type="gramStart"/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</w:p>
          <w:p w:rsidR="00671150" w:rsidRPr="00033674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благоустройству </w:t>
            </w:r>
          </w:p>
          <w:p w:rsidR="00671150" w:rsidRPr="00157D58" w:rsidRDefault="00671150" w:rsidP="002468AF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мест массового отдыха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74">
              <w:rPr>
                <w:rFonts w:ascii="Times New Roman" w:hAnsi="Times New Roman"/>
                <w:sz w:val="20"/>
                <w:szCs w:val="20"/>
              </w:rPr>
              <w:t xml:space="preserve">01209 </w:t>
            </w:r>
            <w:r w:rsidRPr="00FB31D7">
              <w:rPr>
                <w:rFonts w:ascii="Times New Roman" w:hAnsi="Times New Roman"/>
                <w:sz w:val="20"/>
                <w:szCs w:val="20"/>
              </w:rPr>
              <w:t>S8520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1150" w:rsidRPr="00157D58" w:rsidTr="002468AF">
        <w:trPr>
          <w:trHeight w:val="4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71150" w:rsidRPr="00157D58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671150" w:rsidRPr="00157D58" w:rsidTr="002468A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</w:tr>
      <w:tr w:rsidR="00671150" w:rsidRPr="003B02C1" w:rsidTr="002468A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Перечисление другим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01 4 02 90161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B02C1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671150" w:rsidRPr="003B02C1" w:rsidTr="002468A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>Братковского</w:t>
            </w:r>
            <w:proofErr w:type="spellEnd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«Комплексное развитие транспортной инфраструктуры </w:t>
            </w:r>
            <w:proofErr w:type="spellStart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>Братковского</w:t>
            </w:r>
            <w:proofErr w:type="spellEnd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5D9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02 0 06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71150" w:rsidRPr="003B02C1" w:rsidTr="002468A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по развитию сети автомобильных дорог местного значения за счет муниципальных дорожных фондо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6 8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</w:tbl>
    <w:p w:rsidR="00671150" w:rsidRPr="006B793B" w:rsidRDefault="00671150" w:rsidP="0067115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6</w:t>
      </w: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39336F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39336F">
        <w:rPr>
          <w:rFonts w:ascii="Times New Roman" w:hAnsi="Times New Roman"/>
          <w:sz w:val="20"/>
          <w:szCs w:val="20"/>
        </w:rPr>
        <w:t xml:space="preserve"> сельского поселения Терновского муниципального района</w:t>
      </w: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>Воронежской области</w:t>
      </w: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39336F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39336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 xml:space="preserve"> на 2025 год и плановый период 2026-2027 годов» </w:t>
      </w: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9336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27.12.2024 №38</w:t>
      </w:r>
      <w:r w:rsidRPr="0003560F">
        <w:rPr>
          <w:rFonts w:ascii="Times New Roman" w:hAnsi="Times New Roman"/>
          <w:sz w:val="20"/>
          <w:szCs w:val="20"/>
        </w:rPr>
        <w:t xml:space="preserve"> </w:t>
      </w:r>
      <w:r w:rsidRPr="0039336F">
        <w:rPr>
          <w:rFonts w:ascii="Times New Roman" w:hAnsi="Times New Roman"/>
          <w:sz w:val="20"/>
          <w:szCs w:val="20"/>
        </w:rPr>
        <w:t xml:space="preserve"> </w:t>
      </w:r>
    </w:p>
    <w:p w:rsidR="00671150" w:rsidRPr="0039336F" w:rsidRDefault="00671150" w:rsidP="0067115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336F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proofErr w:type="spellStart"/>
      <w:r w:rsidRPr="0039336F">
        <w:rPr>
          <w:rFonts w:ascii="Times New Roman" w:hAnsi="Times New Roman"/>
          <w:b/>
          <w:bCs/>
          <w:sz w:val="28"/>
          <w:szCs w:val="28"/>
        </w:rPr>
        <w:t>Братковского</w:t>
      </w:r>
      <w:proofErr w:type="spellEnd"/>
      <w:r w:rsidRPr="0039336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Терновского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36F">
        <w:rPr>
          <w:rFonts w:ascii="Times New Roman" w:hAnsi="Times New Roman"/>
          <w:b/>
          <w:bCs/>
          <w:sz w:val="28"/>
          <w:szCs w:val="28"/>
        </w:rPr>
        <w:t>муниципального района на 2025 год и плановый период 2026-2027 годов</w:t>
      </w:r>
    </w:p>
    <w:p w:rsidR="00671150" w:rsidRPr="0039336F" w:rsidRDefault="00671150" w:rsidP="0067115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1150" w:rsidRPr="0039336F" w:rsidRDefault="00671150" w:rsidP="00671150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>Сумма (</w:t>
      </w:r>
      <w:proofErr w:type="spellStart"/>
      <w:r w:rsidRPr="0039336F">
        <w:rPr>
          <w:rFonts w:ascii="Times New Roman" w:hAnsi="Times New Roman"/>
          <w:sz w:val="20"/>
          <w:szCs w:val="20"/>
        </w:rPr>
        <w:t>тыс</w:t>
      </w:r>
      <w:proofErr w:type="gramStart"/>
      <w:r w:rsidRPr="0039336F">
        <w:rPr>
          <w:rFonts w:ascii="Times New Roman" w:hAnsi="Times New Roman"/>
          <w:sz w:val="20"/>
          <w:szCs w:val="20"/>
        </w:rPr>
        <w:t>.р</w:t>
      </w:r>
      <w:proofErr w:type="gramEnd"/>
      <w:r w:rsidRPr="0039336F">
        <w:rPr>
          <w:rFonts w:ascii="Times New Roman" w:hAnsi="Times New Roman"/>
          <w:sz w:val="20"/>
          <w:szCs w:val="20"/>
        </w:rPr>
        <w:t>ублей</w:t>
      </w:r>
      <w:proofErr w:type="spellEnd"/>
      <w:r w:rsidRPr="0039336F">
        <w:rPr>
          <w:rFonts w:ascii="Times New Roman" w:hAnsi="Times New Roman"/>
          <w:sz w:val="20"/>
          <w:szCs w:val="20"/>
        </w:rPr>
        <w:t>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564"/>
        <w:gridCol w:w="998"/>
        <w:gridCol w:w="990"/>
        <w:gridCol w:w="852"/>
      </w:tblGrid>
      <w:tr w:rsidR="00671150" w:rsidRPr="0039336F" w:rsidTr="002468AF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2027 г.</w:t>
            </w:r>
          </w:p>
        </w:tc>
      </w:tr>
      <w:tr w:rsidR="00671150" w:rsidRPr="0039336F" w:rsidTr="002468AF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71150" w:rsidRPr="0039336F" w:rsidTr="002468AF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71150" w:rsidRPr="0039336F" w:rsidTr="002468A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2019-2027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71150" w:rsidRPr="0039336F" w:rsidTr="002468AF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71150" w:rsidRPr="0039336F" w:rsidTr="002468AF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10,0</w:t>
            </w:r>
          </w:p>
        </w:tc>
      </w:tr>
      <w:tr w:rsidR="00671150" w:rsidRPr="0039336F" w:rsidTr="002468AF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157D58" w:rsidRDefault="00671150" w:rsidP="002468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50" w:rsidRPr="0039336F" w:rsidRDefault="00671150" w:rsidP="002468AF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10,0</w:t>
            </w:r>
          </w:p>
        </w:tc>
      </w:tr>
    </w:tbl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Default="00671150" w:rsidP="00671150">
      <w:pPr>
        <w:rPr>
          <w:rFonts w:ascii="Times New Roman" w:hAnsi="Times New Roman"/>
          <w:sz w:val="28"/>
          <w:szCs w:val="28"/>
        </w:rPr>
      </w:pPr>
    </w:p>
    <w:p w:rsidR="00671150" w:rsidRPr="006B793B" w:rsidRDefault="00671150" w:rsidP="00671150">
      <w:pPr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sectPr w:rsidR="00882BE8" w:rsidRPr="006B793B" w:rsidSect="00F90A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A3" w:rsidRDefault="009179A3" w:rsidP="003F3388">
      <w:r>
        <w:separator/>
      </w:r>
    </w:p>
  </w:endnote>
  <w:endnote w:type="continuationSeparator" w:id="0">
    <w:p w:rsidR="009179A3" w:rsidRDefault="009179A3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A3" w:rsidRDefault="009179A3" w:rsidP="003F3388">
      <w:r>
        <w:separator/>
      </w:r>
    </w:p>
  </w:footnote>
  <w:footnote w:type="continuationSeparator" w:id="0">
    <w:p w:rsidR="009179A3" w:rsidRDefault="009179A3" w:rsidP="003F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E8"/>
    <w:rsid w:val="00006C43"/>
    <w:rsid w:val="0001202C"/>
    <w:rsid w:val="000120EB"/>
    <w:rsid w:val="00014BE2"/>
    <w:rsid w:val="000178BE"/>
    <w:rsid w:val="0002289C"/>
    <w:rsid w:val="00023277"/>
    <w:rsid w:val="00023ABC"/>
    <w:rsid w:val="00031947"/>
    <w:rsid w:val="00032965"/>
    <w:rsid w:val="00032C88"/>
    <w:rsid w:val="00033173"/>
    <w:rsid w:val="0003560F"/>
    <w:rsid w:val="00052610"/>
    <w:rsid w:val="000567BE"/>
    <w:rsid w:val="00065170"/>
    <w:rsid w:val="0007093A"/>
    <w:rsid w:val="000713EF"/>
    <w:rsid w:val="00081D15"/>
    <w:rsid w:val="00084895"/>
    <w:rsid w:val="000875CC"/>
    <w:rsid w:val="0009164C"/>
    <w:rsid w:val="000A2089"/>
    <w:rsid w:val="000A2B82"/>
    <w:rsid w:val="000A5C0D"/>
    <w:rsid w:val="000B1A13"/>
    <w:rsid w:val="000B4D8F"/>
    <w:rsid w:val="000B7FE6"/>
    <w:rsid w:val="000C602E"/>
    <w:rsid w:val="000C77B7"/>
    <w:rsid w:val="000D2E08"/>
    <w:rsid w:val="000E09F1"/>
    <w:rsid w:val="000E0B18"/>
    <w:rsid w:val="000E0C9E"/>
    <w:rsid w:val="000E35DE"/>
    <w:rsid w:val="00100863"/>
    <w:rsid w:val="00101965"/>
    <w:rsid w:val="00112381"/>
    <w:rsid w:val="001318B1"/>
    <w:rsid w:val="001405F8"/>
    <w:rsid w:val="0014400A"/>
    <w:rsid w:val="0015017D"/>
    <w:rsid w:val="00155FE2"/>
    <w:rsid w:val="00157698"/>
    <w:rsid w:val="00157D58"/>
    <w:rsid w:val="00157FF4"/>
    <w:rsid w:val="001722D4"/>
    <w:rsid w:val="00172AB9"/>
    <w:rsid w:val="001805EE"/>
    <w:rsid w:val="00180F22"/>
    <w:rsid w:val="001948A0"/>
    <w:rsid w:val="001949F7"/>
    <w:rsid w:val="001962A1"/>
    <w:rsid w:val="00196F39"/>
    <w:rsid w:val="001A15C0"/>
    <w:rsid w:val="001A708E"/>
    <w:rsid w:val="001C1DAD"/>
    <w:rsid w:val="001C4611"/>
    <w:rsid w:val="001C59FD"/>
    <w:rsid w:val="001D142A"/>
    <w:rsid w:val="001D6A8A"/>
    <w:rsid w:val="001D796D"/>
    <w:rsid w:val="001E4820"/>
    <w:rsid w:val="001F4118"/>
    <w:rsid w:val="002108CE"/>
    <w:rsid w:val="00211B36"/>
    <w:rsid w:val="00214492"/>
    <w:rsid w:val="00215813"/>
    <w:rsid w:val="002249EE"/>
    <w:rsid w:val="00234D4D"/>
    <w:rsid w:val="00237954"/>
    <w:rsid w:val="0024250B"/>
    <w:rsid w:val="0024580F"/>
    <w:rsid w:val="00252DA2"/>
    <w:rsid w:val="00264F04"/>
    <w:rsid w:val="002656A7"/>
    <w:rsid w:val="00265B26"/>
    <w:rsid w:val="00266F23"/>
    <w:rsid w:val="00280BB9"/>
    <w:rsid w:val="00280CBF"/>
    <w:rsid w:val="00282DE9"/>
    <w:rsid w:val="002867C7"/>
    <w:rsid w:val="00291830"/>
    <w:rsid w:val="002A2D4A"/>
    <w:rsid w:val="002A5002"/>
    <w:rsid w:val="002B358C"/>
    <w:rsid w:val="002B3E19"/>
    <w:rsid w:val="002B54CC"/>
    <w:rsid w:val="002D13A9"/>
    <w:rsid w:val="002D5DB2"/>
    <w:rsid w:val="002E16F4"/>
    <w:rsid w:val="002E5875"/>
    <w:rsid w:val="002E7EF8"/>
    <w:rsid w:val="0030665C"/>
    <w:rsid w:val="00311BE9"/>
    <w:rsid w:val="00313FFB"/>
    <w:rsid w:val="00314479"/>
    <w:rsid w:val="00321263"/>
    <w:rsid w:val="0032311F"/>
    <w:rsid w:val="003238FC"/>
    <w:rsid w:val="003264AC"/>
    <w:rsid w:val="003433B0"/>
    <w:rsid w:val="00354A19"/>
    <w:rsid w:val="00355FE0"/>
    <w:rsid w:val="00357D9D"/>
    <w:rsid w:val="00374F87"/>
    <w:rsid w:val="00377045"/>
    <w:rsid w:val="003822E0"/>
    <w:rsid w:val="003950EB"/>
    <w:rsid w:val="00397771"/>
    <w:rsid w:val="003B02C1"/>
    <w:rsid w:val="003D3B92"/>
    <w:rsid w:val="003F3388"/>
    <w:rsid w:val="003F36BE"/>
    <w:rsid w:val="003F52A8"/>
    <w:rsid w:val="003F7DD4"/>
    <w:rsid w:val="00416545"/>
    <w:rsid w:val="0042386A"/>
    <w:rsid w:val="00451FAA"/>
    <w:rsid w:val="00460594"/>
    <w:rsid w:val="00470389"/>
    <w:rsid w:val="004826E5"/>
    <w:rsid w:val="004860B9"/>
    <w:rsid w:val="00486866"/>
    <w:rsid w:val="0049177A"/>
    <w:rsid w:val="004A5082"/>
    <w:rsid w:val="004A6463"/>
    <w:rsid w:val="004B03ED"/>
    <w:rsid w:val="004B4A98"/>
    <w:rsid w:val="004C3002"/>
    <w:rsid w:val="004E074E"/>
    <w:rsid w:val="004F08BF"/>
    <w:rsid w:val="004F4B7A"/>
    <w:rsid w:val="004F74B7"/>
    <w:rsid w:val="005020CC"/>
    <w:rsid w:val="005029A6"/>
    <w:rsid w:val="00503260"/>
    <w:rsid w:val="00503CB9"/>
    <w:rsid w:val="00510175"/>
    <w:rsid w:val="00516EC9"/>
    <w:rsid w:val="00532863"/>
    <w:rsid w:val="00534133"/>
    <w:rsid w:val="00534757"/>
    <w:rsid w:val="00534CFB"/>
    <w:rsid w:val="00535028"/>
    <w:rsid w:val="005356D7"/>
    <w:rsid w:val="005360F3"/>
    <w:rsid w:val="00557DBC"/>
    <w:rsid w:val="0056075D"/>
    <w:rsid w:val="0057612A"/>
    <w:rsid w:val="005801C5"/>
    <w:rsid w:val="00586544"/>
    <w:rsid w:val="005956B3"/>
    <w:rsid w:val="005A28B5"/>
    <w:rsid w:val="005B3117"/>
    <w:rsid w:val="005B3941"/>
    <w:rsid w:val="005C287B"/>
    <w:rsid w:val="005C6AC8"/>
    <w:rsid w:val="005D3627"/>
    <w:rsid w:val="005D649D"/>
    <w:rsid w:val="005E4BD5"/>
    <w:rsid w:val="005F5377"/>
    <w:rsid w:val="00604AF9"/>
    <w:rsid w:val="00607557"/>
    <w:rsid w:val="00607819"/>
    <w:rsid w:val="00611A9D"/>
    <w:rsid w:val="00614CFD"/>
    <w:rsid w:val="00632A06"/>
    <w:rsid w:val="00642EF2"/>
    <w:rsid w:val="006458AF"/>
    <w:rsid w:val="00651655"/>
    <w:rsid w:val="00651ABE"/>
    <w:rsid w:val="006533E3"/>
    <w:rsid w:val="00671150"/>
    <w:rsid w:val="006914E0"/>
    <w:rsid w:val="00692646"/>
    <w:rsid w:val="006A1B11"/>
    <w:rsid w:val="006A3BFA"/>
    <w:rsid w:val="006A6471"/>
    <w:rsid w:val="006A6F89"/>
    <w:rsid w:val="006B4073"/>
    <w:rsid w:val="006B6C36"/>
    <w:rsid w:val="006B793B"/>
    <w:rsid w:val="006D6B7D"/>
    <w:rsid w:val="006E00FB"/>
    <w:rsid w:val="006E265B"/>
    <w:rsid w:val="006E444B"/>
    <w:rsid w:val="006E5D39"/>
    <w:rsid w:val="006F19BB"/>
    <w:rsid w:val="006F516B"/>
    <w:rsid w:val="006F5C5A"/>
    <w:rsid w:val="00700C0B"/>
    <w:rsid w:val="00701BB7"/>
    <w:rsid w:val="0071141F"/>
    <w:rsid w:val="007133A3"/>
    <w:rsid w:val="007146DF"/>
    <w:rsid w:val="00720565"/>
    <w:rsid w:val="00745029"/>
    <w:rsid w:val="00745ED2"/>
    <w:rsid w:val="00747C14"/>
    <w:rsid w:val="0076734E"/>
    <w:rsid w:val="00770E60"/>
    <w:rsid w:val="0077131E"/>
    <w:rsid w:val="00772FC6"/>
    <w:rsid w:val="00783A48"/>
    <w:rsid w:val="0079668F"/>
    <w:rsid w:val="00797DA0"/>
    <w:rsid w:val="007A0081"/>
    <w:rsid w:val="007A1DF7"/>
    <w:rsid w:val="007A4B65"/>
    <w:rsid w:val="007A5299"/>
    <w:rsid w:val="007A65DB"/>
    <w:rsid w:val="007A74D6"/>
    <w:rsid w:val="007C079A"/>
    <w:rsid w:val="007C4E39"/>
    <w:rsid w:val="007C4FAA"/>
    <w:rsid w:val="007C53C6"/>
    <w:rsid w:val="007C7F16"/>
    <w:rsid w:val="007D301D"/>
    <w:rsid w:val="007D422D"/>
    <w:rsid w:val="007D4C6A"/>
    <w:rsid w:val="007E29FE"/>
    <w:rsid w:val="007E2EAB"/>
    <w:rsid w:val="007E3962"/>
    <w:rsid w:val="007F6F6B"/>
    <w:rsid w:val="008015AC"/>
    <w:rsid w:val="00804353"/>
    <w:rsid w:val="0080437E"/>
    <w:rsid w:val="00816FE1"/>
    <w:rsid w:val="00820A1D"/>
    <w:rsid w:val="008376E2"/>
    <w:rsid w:val="00837A80"/>
    <w:rsid w:val="0084795B"/>
    <w:rsid w:val="008518F0"/>
    <w:rsid w:val="00865731"/>
    <w:rsid w:val="00866F1A"/>
    <w:rsid w:val="00872FDD"/>
    <w:rsid w:val="00875C66"/>
    <w:rsid w:val="008773DD"/>
    <w:rsid w:val="00877CAE"/>
    <w:rsid w:val="00881DC9"/>
    <w:rsid w:val="00882723"/>
    <w:rsid w:val="00882BE8"/>
    <w:rsid w:val="00883FBA"/>
    <w:rsid w:val="00886513"/>
    <w:rsid w:val="00886856"/>
    <w:rsid w:val="0089320D"/>
    <w:rsid w:val="008959A2"/>
    <w:rsid w:val="008966E3"/>
    <w:rsid w:val="008B06BC"/>
    <w:rsid w:val="008B560E"/>
    <w:rsid w:val="008B677D"/>
    <w:rsid w:val="008D29FB"/>
    <w:rsid w:val="008D34E0"/>
    <w:rsid w:val="008E1FE3"/>
    <w:rsid w:val="008E6D51"/>
    <w:rsid w:val="008F0B9C"/>
    <w:rsid w:val="008F3318"/>
    <w:rsid w:val="00900D33"/>
    <w:rsid w:val="009013F2"/>
    <w:rsid w:val="009023A9"/>
    <w:rsid w:val="009163B7"/>
    <w:rsid w:val="009169D6"/>
    <w:rsid w:val="009179A3"/>
    <w:rsid w:val="00920E3C"/>
    <w:rsid w:val="00922153"/>
    <w:rsid w:val="0092453D"/>
    <w:rsid w:val="009318EF"/>
    <w:rsid w:val="00932C58"/>
    <w:rsid w:val="009424D6"/>
    <w:rsid w:val="0094713A"/>
    <w:rsid w:val="009525CC"/>
    <w:rsid w:val="00960488"/>
    <w:rsid w:val="00965422"/>
    <w:rsid w:val="009709CE"/>
    <w:rsid w:val="009715F2"/>
    <w:rsid w:val="00974E32"/>
    <w:rsid w:val="00974E57"/>
    <w:rsid w:val="00981706"/>
    <w:rsid w:val="009835EC"/>
    <w:rsid w:val="00991C51"/>
    <w:rsid w:val="009923DF"/>
    <w:rsid w:val="00993D91"/>
    <w:rsid w:val="009A0448"/>
    <w:rsid w:val="009A214E"/>
    <w:rsid w:val="009A38C9"/>
    <w:rsid w:val="009B1E7D"/>
    <w:rsid w:val="009B4015"/>
    <w:rsid w:val="009C458F"/>
    <w:rsid w:val="009C4E74"/>
    <w:rsid w:val="009C5A34"/>
    <w:rsid w:val="009E09A8"/>
    <w:rsid w:val="009E0C61"/>
    <w:rsid w:val="009E12E0"/>
    <w:rsid w:val="009E22F3"/>
    <w:rsid w:val="009E2437"/>
    <w:rsid w:val="009E319B"/>
    <w:rsid w:val="009E7E7C"/>
    <w:rsid w:val="009F2D7D"/>
    <w:rsid w:val="009F6BF0"/>
    <w:rsid w:val="009F7DDB"/>
    <w:rsid w:val="00A00855"/>
    <w:rsid w:val="00A00AF1"/>
    <w:rsid w:val="00A01DDB"/>
    <w:rsid w:val="00A0267F"/>
    <w:rsid w:val="00A0503E"/>
    <w:rsid w:val="00A0571B"/>
    <w:rsid w:val="00A06BEE"/>
    <w:rsid w:val="00A074C1"/>
    <w:rsid w:val="00A120E3"/>
    <w:rsid w:val="00A236DB"/>
    <w:rsid w:val="00A30B94"/>
    <w:rsid w:val="00A37EBE"/>
    <w:rsid w:val="00A53130"/>
    <w:rsid w:val="00A55F64"/>
    <w:rsid w:val="00A61700"/>
    <w:rsid w:val="00A63AA3"/>
    <w:rsid w:val="00A76D0A"/>
    <w:rsid w:val="00A9326C"/>
    <w:rsid w:val="00A96474"/>
    <w:rsid w:val="00AB0122"/>
    <w:rsid w:val="00AC48D1"/>
    <w:rsid w:val="00AE2F52"/>
    <w:rsid w:val="00AE608E"/>
    <w:rsid w:val="00AE68BB"/>
    <w:rsid w:val="00AF07B4"/>
    <w:rsid w:val="00B01B31"/>
    <w:rsid w:val="00B05FCA"/>
    <w:rsid w:val="00B11299"/>
    <w:rsid w:val="00B2265A"/>
    <w:rsid w:val="00B27D57"/>
    <w:rsid w:val="00B50327"/>
    <w:rsid w:val="00B537D6"/>
    <w:rsid w:val="00B54253"/>
    <w:rsid w:val="00B61504"/>
    <w:rsid w:val="00B675FC"/>
    <w:rsid w:val="00B71379"/>
    <w:rsid w:val="00B7427A"/>
    <w:rsid w:val="00B75257"/>
    <w:rsid w:val="00B7640C"/>
    <w:rsid w:val="00B82D62"/>
    <w:rsid w:val="00B832B0"/>
    <w:rsid w:val="00B90C9D"/>
    <w:rsid w:val="00B90F4A"/>
    <w:rsid w:val="00B924F2"/>
    <w:rsid w:val="00B9320F"/>
    <w:rsid w:val="00B975C4"/>
    <w:rsid w:val="00B97EF6"/>
    <w:rsid w:val="00BA0E51"/>
    <w:rsid w:val="00BA1530"/>
    <w:rsid w:val="00BA727D"/>
    <w:rsid w:val="00BC075D"/>
    <w:rsid w:val="00BC109B"/>
    <w:rsid w:val="00BC3513"/>
    <w:rsid w:val="00BC3E6F"/>
    <w:rsid w:val="00BD0180"/>
    <w:rsid w:val="00BD16AF"/>
    <w:rsid w:val="00BD289E"/>
    <w:rsid w:val="00BD3814"/>
    <w:rsid w:val="00BD4DE9"/>
    <w:rsid w:val="00BD6834"/>
    <w:rsid w:val="00BD735C"/>
    <w:rsid w:val="00BE0A92"/>
    <w:rsid w:val="00BE2D39"/>
    <w:rsid w:val="00BF1AC6"/>
    <w:rsid w:val="00BF47B1"/>
    <w:rsid w:val="00C02396"/>
    <w:rsid w:val="00C209E3"/>
    <w:rsid w:val="00C2539D"/>
    <w:rsid w:val="00C32290"/>
    <w:rsid w:val="00C34A96"/>
    <w:rsid w:val="00C5073A"/>
    <w:rsid w:val="00C51077"/>
    <w:rsid w:val="00C54E80"/>
    <w:rsid w:val="00C5610F"/>
    <w:rsid w:val="00C60C8E"/>
    <w:rsid w:val="00C610DF"/>
    <w:rsid w:val="00C64FF6"/>
    <w:rsid w:val="00C652DF"/>
    <w:rsid w:val="00C65DB0"/>
    <w:rsid w:val="00C67A5C"/>
    <w:rsid w:val="00C83E54"/>
    <w:rsid w:val="00C86A76"/>
    <w:rsid w:val="00C87D38"/>
    <w:rsid w:val="00C955E1"/>
    <w:rsid w:val="00C97A0D"/>
    <w:rsid w:val="00CA0ED8"/>
    <w:rsid w:val="00CA3D64"/>
    <w:rsid w:val="00CB3518"/>
    <w:rsid w:val="00CB6304"/>
    <w:rsid w:val="00CC2F00"/>
    <w:rsid w:val="00CC31E6"/>
    <w:rsid w:val="00CC40FF"/>
    <w:rsid w:val="00CD203D"/>
    <w:rsid w:val="00CD6D8F"/>
    <w:rsid w:val="00CE0517"/>
    <w:rsid w:val="00CE20F2"/>
    <w:rsid w:val="00CF38A2"/>
    <w:rsid w:val="00CF44BE"/>
    <w:rsid w:val="00D01D89"/>
    <w:rsid w:val="00D06B86"/>
    <w:rsid w:val="00D10C0C"/>
    <w:rsid w:val="00D31176"/>
    <w:rsid w:val="00D326C0"/>
    <w:rsid w:val="00D46006"/>
    <w:rsid w:val="00D47958"/>
    <w:rsid w:val="00D50C14"/>
    <w:rsid w:val="00D56E82"/>
    <w:rsid w:val="00D6583F"/>
    <w:rsid w:val="00D71908"/>
    <w:rsid w:val="00D735A0"/>
    <w:rsid w:val="00D74CE6"/>
    <w:rsid w:val="00D913B2"/>
    <w:rsid w:val="00DA11BF"/>
    <w:rsid w:val="00DB0083"/>
    <w:rsid w:val="00DC0FC9"/>
    <w:rsid w:val="00DC3905"/>
    <w:rsid w:val="00DC4928"/>
    <w:rsid w:val="00DC5682"/>
    <w:rsid w:val="00DD1E82"/>
    <w:rsid w:val="00DD4AFE"/>
    <w:rsid w:val="00DF0570"/>
    <w:rsid w:val="00DF5511"/>
    <w:rsid w:val="00DF618A"/>
    <w:rsid w:val="00DF6956"/>
    <w:rsid w:val="00E07FE4"/>
    <w:rsid w:val="00E10373"/>
    <w:rsid w:val="00E119D1"/>
    <w:rsid w:val="00E13206"/>
    <w:rsid w:val="00E14653"/>
    <w:rsid w:val="00E15D9E"/>
    <w:rsid w:val="00E356B0"/>
    <w:rsid w:val="00E45E9A"/>
    <w:rsid w:val="00E55114"/>
    <w:rsid w:val="00E63098"/>
    <w:rsid w:val="00E72314"/>
    <w:rsid w:val="00E730DB"/>
    <w:rsid w:val="00E768A3"/>
    <w:rsid w:val="00E7724C"/>
    <w:rsid w:val="00E82093"/>
    <w:rsid w:val="00E82F94"/>
    <w:rsid w:val="00E90FC5"/>
    <w:rsid w:val="00E941D4"/>
    <w:rsid w:val="00E96A8D"/>
    <w:rsid w:val="00EB64F3"/>
    <w:rsid w:val="00EC143B"/>
    <w:rsid w:val="00EC22B6"/>
    <w:rsid w:val="00EC5966"/>
    <w:rsid w:val="00EE048B"/>
    <w:rsid w:val="00EE5E37"/>
    <w:rsid w:val="00EE6198"/>
    <w:rsid w:val="00EF104E"/>
    <w:rsid w:val="00F02896"/>
    <w:rsid w:val="00F034D3"/>
    <w:rsid w:val="00F039AD"/>
    <w:rsid w:val="00F0443C"/>
    <w:rsid w:val="00F045DB"/>
    <w:rsid w:val="00F10180"/>
    <w:rsid w:val="00F36092"/>
    <w:rsid w:val="00F525B5"/>
    <w:rsid w:val="00F54A17"/>
    <w:rsid w:val="00F54F30"/>
    <w:rsid w:val="00F6406E"/>
    <w:rsid w:val="00F82571"/>
    <w:rsid w:val="00F82CEF"/>
    <w:rsid w:val="00F86126"/>
    <w:rsid w:val="00F86C5C"/>
    <w:rsid w:val="00F90A42"/>
    <w:rsid w:val="00F90ADA"/>
    <w:rsid w:val="00F9155C"/>
    <w:rsid w:val="00F93AC5"/>
    <w:rsid w:val="00FA1830"/>
    <w:rsid w:val="00FB0EE2"/>
    <w:rsid w:val="00FB1329"/>
    <w:rsid w:val="00FB2483"/>
    <w:rsid w:val="00FE4641"/>
    <w:rsid w:val="00FF2BD3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9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32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9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3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5F82-D8D6-44AE-A65F-DE945B98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28</cp:revision>
  <cp:lastPrinted>2025-01-13T08:14:00Z</cp:lastPrinted>
  <dcterms:created xsi:type="dcterms:W3CDTF">2022-12-05T11:03:00Z</dcterms:created>
  <dcterms:modified xsi:type="dcterms:W3CDTF">2025-01-13T08:18:00Z</dcterms:modified>
</cp:coreProperties>
</file>