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82" w:rsidRPr="009C1A88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88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Братковского</w:t>
      </w:r>
      <w:proofErr w:type="spellEnd"/>
      <w:r w:rsidRPr="009C1A8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proofErr w:type="gramStart"/>
      <w:r w:rsidRPr="009C1A88">
        <w:rPr>
          <w:rFonts w:ascii="Times New Roman" w:hAnsi="Times New Roman" w:cs="Times New Roman"/>
          <w:b/>
          <w:sz w:val="24"/>
          <w:szCs w:val="24"/>
        </w:rPr>
        <w:t>федеральных</w:t>
      </w:r>
      <w:proofErr w:type="gramEnd"/>
      <w:r w:rsidRPr="009C1A8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27F82" w:rsidRPr="009C1A88" w:rsidRDefault="00527F82" w:rsidP="0052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88">
        <w:rPr>
          <w:rFonts w:ascii="Times New Roman" w:hAnsi="Times New Roman" w:cs="Times New Roman"/>
          <w:b/>
          <w:sz w:val="24"/>
          <w:szCs w:val="24"/>
        </w:rPr>
        <w:t>облас</w:t>
      </w:r>
      <w:r>
        <w:rPr>
          <w:rFonts w:ascii="Times New Roman" w:hAnsi="Times New Roman" w:cs="Times New Roman"/>
          <w:b/>
          <w:sz w:val="24"/>
          <w:szCs w:val="24"/>
        </w:rPr>
        <w:t xml:space="preserve">тных, районных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в мероприятиях по соглашениям  в 2022</w:t>
      </w:r>
      <w:r w:rsidRPr="009C1A8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527F82" w:rsidRPr="009C1A88" w:rsidRDefault="00527F82" w:rsidP="00527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022"/>
        <w:gridCol w:w="3081"/>
      </w:tblGrid>
      <w:tr w:rsidR="00527F82" w:rsidRPr="009C1A88" w:rsidTr="00DF0FA1">
        <w:tc>
          <w:tcPr>
            <w:tcW w:w="568" w:type="dxa"/>
          </w:tcPr>
          <w:p w:rsidR="00527F82" w:rsidRPr="009C1A88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022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Сумма средств, выделенных в рамках реализации программы</w:t>
            </w:r>
          </w:p>
        </w:tc>
        <w:tc>
          <w:tcPr>
            <w:tcW w:w="3081" w:type="dxa"/>
          </w:tcPr>
          <w:p w:rsidR="00527F82" w:rsidRPr="00363CFC" w:rsidRDefault="00527F82" w:rsidP="00DF0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527F82" w:rsidRPr="009C1A88" w:rsidTr="00DF0FA1">
        <w:tc>
          <w:tcPr>
            <w:tcW w:w="568" w:type="dxa"/>
          </w:tcPr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ГП Воронежской области «Содействие развитию муниципальных образований и местного самоуправления»</w:t>
            </w:r>
          </w:p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государственной политики в сфере социально-экономического развития муниципальных образований»</w:t>
            </w:r>
          </w:p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2022" w:type="dxa"/>
          </w:tcPr>
          <w:p w:rsidR="00527F82" w:rsidRPr="00363CFC" w:rsidRDefault="00363CFC" w:rsidP="00DF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413800</w:t>
            </w:r>
            <w:r w:rsidR="00527F82" w:rsidRPr="00363CFC">
              <w:rPr>
                <w:rFonts w:ascii="Times New Roman" w:hAnsi="Times New Roman" w:cs="Times New Roman"/>
                <w:sz w:val="24"/>
                <w:szCs w:val="24"/>
              </w:rPr>
              <w:t>.руб.</w:t>
            </w: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2" w:rsidRPr="00363CFC" w:rsidRDefault="00363CFC" w:rsidP="00DF0F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630000 руб.</w:t>
            </w:r>
          </w:p>
        </w:tc>
        <w:tc>
          <w:tcPr>
            <w:tcW w:w="3081" w:type="dxa"/>
          </w:tcPr>
          <w:p w:rsidR="00527F82" w:rsidRPr="00363CFC" w:rsidRDefault="00527F82" w:rsidP="00DF0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выделены </w:t>
            </w:r>
          </w:p>
          <w:p w:rsidR="00527F82" w:rsidRPr="00363CFC" w:rsidRDefault="00527F82" w:rsidP="00DF0F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Савала</w:t>
            </w:r>
            <w:proofErr w:type="spellEnd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»  «Детская спортивная площадка «Егоза»»</w:t>
            </w:r>
            <w:r w:rsidRPr="003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F82" w:rsidRPr="00363CFC" w:rsidRDefault="00527F82" w:rsidP="00DF0F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F82" w:rsidRPr="00363CFC" w:rsidRDefault="00527F82" w:rsidP="00DF0F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 xml:space="preserve">ТОС «Солнечный» - «Благоустройство памятника </w:t>
            </w:r>
            <w:proofErr w:type="gramStart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ВОВ»</w:t>
            </w: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F82" w:rsidRPr="00363CFC" w:rsidRDefault="00527F82" w:rsidP="00DF0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FC" w:rsidRPr="009C1A88" w:rsidTr="00DF0FA1">
        <w:tc>
          <w:tcPr>
            <w:tcW w:w="568" w:type="dxa"/>
          </w:tcPr>
          <w:p w:rsidR="00363CFC" w:rsidRPr="00363CFC" w:rsidRDefault="00363CFC" w:rsidP="00DF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63CFC" w:rsidRPr="00363CFC" w:rsidRDefault="00363CFC" w:rsidP="00A615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субсидий из областного бюджета</w:t>
            </w:r>
          </w:p>
          <w:p w:rsidR="00363CFC" w:rsidRPr="00363CFC" w:rsidRDefault="00363CFC" w:rsidP="00A6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63CFC" w:rsidRPr="00363CFC" w:rsidRDefault="00363CFC" w:rsidP="00A61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2 855,43087</w:t>
            </w:r>
          </w:p>
          <w:p w:rsidR="00363CFC" w:rsidRPr="00363CFC" w:rsidRDefault="00363CFC" w:rsidP="00A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363CFC" w:rsidRPr="00363CFC" w:rsidRDefault="00363CFC" w:rsidP="00A6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Братковского</w:t>
            </w:r>
            <w:proofErr w:type="spellEnd"/>
            <w:r w:rsidRPr="00363CF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363CFC" w:rsidRPr="009C1A88" w:rsidTr="00DF0FA1">
        <w:tc>
          <w:tcPr>
            <w:tcW w:w="568" w:type="dxa"/>
          </w:tcPr>
          <w:p w:rsidR="00363CFC" w:rsidRPr="00363CFC" w:rsidRDefault="00363CFC" w:rsidP="00DF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63CFC" w:rsidRPr="00363CFC" w:rsidRDefault="00363CFC" w:rsidP="00A6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Образ будущего</w:t>
            </w:r>
          </w:p>
        </w:tc>
        <w:tc>
          <w:tcPr>
            <w:tcW w:w="2022" w:type="dxa"/>
          </w:tcPr>
          <w:p w:rsidR="00363CFC" w:rsidRPr="00363CFC" w:rsidRDefault="00363CFC" w:rsidP="00A6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800000 руб.</w:t>
            </w:r>
          </w:p>
        </w:tc>
        <w:tc>
          <w:tcPr>
            <w:tcW w:w="3081" w:type="dxa"/>
          </w:tcPr>
          <w:p w:rsidR="00363CFC" w:rsidRPr="00363CFC" w:rsidRDefault="00363CFC" w:rsidP="00A6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F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«Энергия спорта»</w:t>
            </w:r>
          </w:p>
        </w:tc>
      </w:tr>
    </w:tbl>
    <w:p w:rsidR="00A16FDE" w:rsidRDefault="00A16FDE">
      <w:bookmarkStart w:id="0" w:name="_GoBack"/>
      <w:bookmarkEnd w:id="0"/>
    </w:p>
    <w:sectPr w:rsidR="00A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20"/>
    <w:rsid w:val="00012F20"/>
    <w:rsid w:val="00363CFC"/>
    <w:rsid w:val="00527F82"/>
    <w:rsid w:val="00A16FDE"/>
    <w:rsid w:val="00D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2022-08-01T13:59:00Z</dcterms:created>
  <dcterms:modified xsi:type="dcterms:W3CDTF">2022-08-02T13:13:00Z</dcterms:modified>
</cp:coreProperties>
</file>