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Братковского</w:t>
      </w:r>
      <w:proofErr w:type="spellEnd"/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B6E85" w:rsidRPr="005B6E85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Терновского муниципального района</w:t>
      </w:r>
    </w:p>
    <w:p w:rsidR="005B6E85" w:rsidRPr="0025065A" w:rsidRDefault="005B6E85" w:rsidP="005B6E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6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Воронежской области</w:t>
      </w: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/>
    <w:p w:rsidR="005B6E85" w:rsidRPr="00801C66" w:rsidRDefault="005B6E85" w:rsidP="005B6E85"/>
    <w:p w:rsidR="005B6E85" w:rsidRPr="00801C66" w:rsidRDefault="005B6E85" w:rsidP="005B6E85"/>
    <w:p w:rsidR="005B6E85" w:rsidRPr="0025065A" w:rsidRDefault="005B6E85" w:rsidP="005B6E85">
      <w:pPr>
        <w:jc w:val="center"/>
        <w:rPr>
          <w:i/>
        </w:rPr>
      </w:pPr>
    </w:p>
    <w:p w:rsidR="005B6E85" w:rsidRPr="005B6E85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B6E85">
        <w:rPr>
          <w:rFonts w:ascii="Times New Roman" w:eastAsia="Calibri" w:hAnsi="Times New Roman" w:cs="Times New Roman"/>
          <w:b/>
          <w:sz w:val="40"/>
          <w:szCs w:val="40"/>
        </w:rPr>
        <w:t>ОТЧЕТ</w:t>
      </w:r>
    </w:p>
    <w:p w:rsidR="005B6E85" w:rsidRPr="005B6E85" w:rsidRDefault="00CC4680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о результатах реализации в  2022</w:t>
      </w:r>
      <w:r w:rsidR="005B6E85" w:rsidRPr="005B6E85">
        <w:rPr>
          <w:rFonts w:ascii="Times New Roman" w:eastAsia="Calibri" w:hAnsi="Times New Roman" w:cs="Times New Roman"/>
          <w:sz w:val="40"/>
          <w:szCs w:val="40"/>
        </w:rPr>
        <w:t xml:space="preserve"> г. 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>Программы комплексного развития систем коммунальной инфраструктуры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Братковского</w:t>
      </w:r>
      <w:proofErr w:type="spellEnd"/>
      <w:r w:rsidRPr="005B6E85">
        <w:rPr>
          <w:rFonts w:ascii="Times New Roman" w:eastAsia="Calibri" w:hAnsi="Times New Roman" w:cs="Times New Roman"/>
          <w:sz w:val="40"/>
          <w:szCs w:val="40"/>
        </w:rPr>
        <w:t xml:space="preserve"> сельского поселения Терновского муниципального района Воронежской области </w:t>
      </w:r>
    </w:p>
    <w:p w:rsidR="005B6E85" w:rsidRPr="005B6E8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B6E85">
        <w:rPr>
          <w:rFonts w:ascii="Times New Roman" w:eastAsia="Calibri" w:hAnsi="Times New Roman" w:cs="Times New Roman"/>
          <w:sz w:val="40"/>
          <w:szCs w:val="40"/>
        </w:rPr>
        <w:t>на период 2017-2027 годы</w:t>
      </w:r>
    </w:p>
    <w:p w:rsidR="005B6E85" w:rsidRPr="0025065A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CC4680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5B6E85" w:rsidRPr="008C0E1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действует Программа комплексного развития систем коммунальной инфраструктуры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  период 2017-2027 годы, утвержденная 13 октября 2017 г. решением Совета народных депутатов №25.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поручения Президента Российской Федерации от 17 марта 2011 года Пр-701</w:t>
      </w:r>
      <w:r w:rsidR="00CC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6E85" w:rsidRDefault="005B6E85" w:rsidP="005B6E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  <w:r w:rsidRPr="005B6E85">
        <w:rPr>
          <w:sz w:val="28"/>
          <w:szCs w:val="28"/>
        </w:rPr>
        <w:t xml:space="preserve"> 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р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еконструкция и модернизация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коммунальной инфраструктуры;</w:t>
      </w:r>
      <w:r w:rsidRPr="000A4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>качественное и надежное обеспечение коммунальными услугами п</w:t>
      </w:r>
      <w:r>
        <w:rPr>
          <w:rFonts w:ascii="Times New Roman" w:eastAsia="Calibri" w:hAnsi="Times New Roman" w:cs="Times New Roman"/>
          <w:sz w:val="28"/>
          <w:szCs w:val="28"/>
        </w:rPr>
        <w:t>отребителей сельского поселения;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обеспечение развития коммунальных систем и объектов в соответствии с потребностями жилищног</w:t>
      </w:r>
      <w:r>
        <w:rPr>
          <w:rFonts w:ascii="Times New Roman" w:eastAsia="Calibri" w:hAnsi="Times New Roman" w:cs="Times New Roman"/>
          <w:sz w:val="28"/>
          <w:szCs w:val="28"/>
        </w:rPr>
        <w:t>о и промышленного строительства;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производимых для </w:t>
      </w:r>
      <w:r>
        <w:rPr>
          <w:rFonts w:ascii="Times New Roman" w:eastAsia="Calibri" w:hAnsi="Times New Roman" w:cs="Times New Roman"/>
          <w:sz w:val="28"/>
          <w:szCs w:val="28"/>
        </w:rPr>
        <w:t>потребителей коммунальных услуг;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A45CB">
        <w:rPr>
          <w:rFonts w:ascii="Times New Roman" w:eastAsia="Calibri" w:hAnsi="Times New Roman" w:cs="Times New Roman"/>
          <w:sz w:val="28"/>
          <w:szCs w:val="28"/>
        </w:rPr>
        <w:t xml:space="preserve"> улучшение экологической ситуации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5B6E85" w:rsidRDefault="00FA235F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водопроводных сетей;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A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 очистных сооружений и прокладка канализационных сетей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планируемой жилой застройки, расположенных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зонах;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-модернизация и дальнейшее расширение сети уличного освещения.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 ко</w:t>
      </w:r>
      <w:r w:rsidR="00CC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ммунальной инфраструктуры 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коммунальные слуги доступны для большинства жителей </w:t>
      </w:r>
      <w:proofErr w:type="spellStart"/>
      <w:r w:rsidR="00FA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За основу расчёта доступности во внимание принимались такие показатели, как: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доля населения с доходами ниже прожиточного минимума;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5B6E85" w:rsidRDefault="00CC4680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2022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достигнуты следующие показатели: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работы объектов газоснабжения;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5B6E85" w:rsidRPr="0008064E" w:rsidRDefault="005B6E85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увеличилась доля граждан на получение субсидий на возмещение коммунальных услуг.</w:t>
      </w:r>
    </w:p>
    <w:p w:rsidR="005B6E85" w:rsidRPr="008C0E1B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2022 г.</w:t>
      </w: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комплексного развития коммунальной инфраструктуры </w:t>
      </w:r>
      <w:proofErr w:type="spellStart"/>
      <w:r w:rsidRPr="00806F06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806F06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</w:t>
      </w:r>
      <w:proofErr w:type="spellStart"/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>Братковского</w:t>
      </w:r>
      <w:proofErr w:type="spellEnd"/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2022  год не предусматривались.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 xml:space="preserve">Вывод: Ожидаемые результаты реализации муниципальной программы за 2022 год не достигнуты. 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:rsidR="00523D93" w:rsidRDefault="00523D93"/>
    <w:sectPr w:rsidR="0052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A1"/>
    <w:rsid w:val="002A5DA1"/>
    <w:rsid w:val="00475420"/>
    <w:rsid w:val="00523D93"/>
    <w:rsid w:val="005B6E85"/>
    <w:rsid w:val="00806F06"/>
    <w:rsid w:val="00CC4680"/>
    <w:rsid w:val="00F40DA3"/>
    <w:rsid w:val="00F80D40"/>
    <w:rsid w:val="00F8701D"/>
    <w:rsid w:val="00F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E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06F0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E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06F0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2020-01-31T14:43:00Z</dcterms:created>
  <dcterms:modified xsi:type="dcterms:W3CDTF">2023-08-04T08:38:00Z</dcterms:modified>
</cp:coreProperties>
</file>