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A418CB">
        <w:rPr>
          <w:b/>
          <w:sz w:val="28"/>
          <w:szCs w:val="28"/>
        </w:rPr>
        <w:t xml:space="preserve">                              04</w:t>
      </w:r>
      <w:r w:rsidR="00A418CB">
        <w:rPr>
          <w:b/>
          <w:sz w:val="32"/>
          <w:szCs w:val="32"/>
        </w:rPr>
        <w:t xml:space="preserve">                             04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A418CB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28.04</w:t>
      </w:r>
      <w:r w:rsidR="00A67BD3"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A418CB" w:rsidRDefault="00A418CB" w:rsidP="00A4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</w:p>
    <w:p w:rsidR="00A418CB" w:rsidRDefault="00A418CB" w:rsidP="00A4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   СЕЛЬСКОГО ПОСЕЛЕНИЯ</w:t>
      </w:r>
    </w:p>
    <w:p w:rsidR="00A418CB" w:rsidRDefault="00A418CB" w:rsidP="00A4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 МУНИЦИПАЛЬНОГО РАЙОНА</w:t>
      </w:r>
    </w:p>
    <w:p w:rsidR="00A418CB" w:rsidRDefault="00A418CB" w:rsidP="00A4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418CB" w:rsidRDefault="00A418CB" w:rsidP="00A418CB">
      <w:pPr>
        <w:tabs>
          <w:tab w:val="left" w:pos="3795"/>
        </w:tabs>
        <w:ind w:left="-181"/>
        <w:rPr>
          <w:sz w:val="28"/>
          <w:szCs w:val="28"/>
        </w:rPr>
      </w:pPr>
    </w:p>
    <w:p w:rsidR="00A418CB" w:rsidRDefault="00A418CB" w:rsidP="00A41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418CB" w:rsidRDefault="00A418CB" w:rsidP="00A418CB">
      <w:pPr>
        <w:jc w:val="center"/>
        <w:rPr>
          <w:b/>
          <w:bCs/>
          <w:sz w:val="28"/>
          <w:szCs w:val="28"/>
        </w:rPr>
      </w:pPr>
    </w:p>
    <w:p w:rsidR="00A418CB" w:rsidRDefault="00A418CB" w:rsidP="00A418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8CB" w:rsidTr="00FA7A22">
        <w:tc>
          <w:tcPr>
            <w:tcW w:w="4785" w:type="dxa"/>
            <w:hideMark/>
          </w:tcPr>
          <w:p w:rsidR="00A418CB" w:rsidRDefault="00A418CB" w:rsidP="00FA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11 апреля 2023</w:t>
            </w:r>
          </w:p>
          <w:p w:rsidR="00A418CB" w:rsidRDefault="00A418CB" w:rsidP="00FA7A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Братки                          </w:t>
            </w:r>
          </w:p>
        </w:tc>
        <w:tc>
          <w:tcPr>
            <w:tcW w:w="4786" w:type="dxa"/>
            <w:hideMark/>
          </w:tcPr>
          <w:p w:rsidR="00A418CB" w:rsidRDefault="00A418CB" w:rsidP="00FA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8</w:t>
            </w:r>
          </w:p>
        </w:tc>
      </w:tr>
      <w:tr w:rsidR="00A418CB" w:rsidTr="00FA7A22">
        <w:tc>
          <w:tcPr>
            <w:tcW w:w="4785" w:type="dxa"/>
          </w:tcPr>
          <w:p w:rsidR="00A418CB" w:rsidRDefault="00A418CB" w:rsidP="00FA7A2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418CB" w:rsidRDefault="00A418CB" w:rsidP="00FA7A2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23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8CB" w:rsidRPr="005835C6" w:rsidTr="00FA7A22">
        <w:tc>
          <w:tcPr>
            <w:tcW w:w="4785" w:type="dxa"/>
            <w:shd w:val="clear" w:color="auto" w:fill="auto"/>
          </w:tcPr>
          <w:p w:rsidR="00A418CB" w:rsidRPr="005835C6" w:rsidRDefault="00A418CB" w:rsidP="00FA7A2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418CB" w:rsidRPr="005835C6" w:rsidRDefault="00A418CB" w:rsidP="00FA7A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18CB" w:rsidRPr="005835C6" w:rsidTr="00FA7A22">
        <w:tc>
          <w:tcPr>
            <w:tcW w:w="4785" w:type="dxa"/>
            <w:shd w:val="clear" w:color="auto" w:fill="auto"/>
          </w:tcPr>
          <w:p w:rsidR="00A418CB" w:rsidRPr="005835C6" w:rsidRDefault="00A418CB" w:rsidP="00FA7A2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418CB" w:rsidRPr="005835C6" w:rsidRDefault="00A418CB" w:rsidP="00FA7A2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418CB" w:rsidRPr="005835C6" w:rsidTr="00FA7A22">
        <w:tc>
          <w:tcPr>
            <w:tcW w:w="4785" w:type="dxa"/>
            <w:shd w:val="clear" w:color="auto" w:fill="auto"/>
          </w:tcPr>
          <w:p w:rsidR="00A418CB" w:rsidRPr="005835C6" w:rsidRDefault="00A418CB" w:rsidP="00FA7A22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1 квартал 2023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A418CB" w:rsidRPr="005835C6" w:rsidRDefault="00A418CB" w:rsidP="00FA7A22">
            <w:pPr>
              <w:jc w:val="both"/>
              <w:rPr>
                <w:sz w:val="28"/>
                <w:szCs w:val="28"/>
              </w:rPr>
            </w:pPr>
          </w:p>
        </w:tc>
      </w:tr>
    </w:tbl>
    <w:p w:rsidR="00A418CB" w:rsidRDefault="00A418CB" w:rsidP="00A418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2023 года </w:t>
      </w:r>
    </w:p>
    <w:p w:rsidR="00A418CB" w:rsidRDefault="00A418CB" w:rsidP="00A418CB">
      <w:pPr>
        <w:ind w:firstLine="567"/>
        <w:jc w:val="both"/>
        <w:rPr>
          <w:sz w:val="28"/>
          <w:szCs w:val="28"/>
        </w:rPr>
      </w:pPr>
    </w:p>
    <w:p w:rsidR="00A418CB" w:rsidRPr="00C719D6" w:rsidRDefault="00A418CB" w:rsidP="00A418CB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A418CB" w:rsidRDefault="00A418CB" w:rsidP="00A418CB">
      <w:pPr>
        <w:ind w:firstLine="567"/>
        <w:jc w:val="both"/>
        <w:rPr>
          <w:sz w:val="28"/>
          <w:szCs w:val="28"/>
        </w:rPr>
      </w:pPr>
    </w:p>
    <w:p w:rsidR="00A418CB" w:rsidRDefault="00A418CB" w:rsidP="00A41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2023 года    по доходам в сумме  1 104 391 руб. 69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расходам в сумме 882 395 руб.54 коп. в соответствии с приложениями №1, №2, №3, №4. </w:t>
      </w:r>
    </w:p>
    <w:p w:rsidR="00A418CB" w:rsidRDefault="00A418CB" w:rsidP="00A41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9D666A">
        <w:rPr>
          <w:sz w:val="28"/>
          <w:szCs w:val="28"/>
        </w:rPr>
        <w:t xml:space="preserve">1 квартал 2023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418CB" w:rsidRDefault="00A418CB" w:rsidP="00A41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A418CB" w:rsidRDefault="00A418CB" w:rsidP="00A418CB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18CB" w:rsidRDefault="00A418CB" w:rsidP="00A418CB">
      <w:pPr>
        <w:ind w:left="-181"/>
        <w:rPr>
          <w:sz w:val="28"/>
          <w:szCs w:val="28"/>
        </w:rPr>
      </w:pPr>
    </w:p>
    <w:p w:rsidR="00A418CB" w:rsidRDefault="00A418CB" w:rsidP="00A418CB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A418CB" w:rsidRDefault="00A418CB" w:rsidP="00A418CB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A418CB" w:rsidRDefault="00A418CB" w:rsidP="00A418CB">
      <w:pPr>
        <w:ind w:left="-181"/>
        <w:rPr>
          <w:sz w:val="28"/>
          <w:szCs w:val="28"/>
        </w:rPr>
      </w:pPr>
    </w:p>
    <w:p w:rsidR="00A418CB" w:rsidRDefault="00A418CB" w:rsidP="00A418CB"/>
    <w:p w:rsidR="00A418CB" w:rsidRDefault="00A418CB" w:rsidP="00A418CB"/>
    <w:p w:rsidR="00A418CB" w:rsidRDefault="00A418CB" w:rsidP="00A418CB"/>
    <w:p w:rsidR="00A418CB" w:rsidRDefault="00A418CB" w:rsidP="00A418CB"/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418CB" w:rsidRPr="00A82937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A418CB" w:rsidRPr="00A82937" w:rsidRDefault="00A418CB" w:rsidP="00A418CB">
      <w:pPr>
        <w:ind w:firstLine="709"/>
        <w:jc w:val="right"/>
      </w:pPr>
      <w:r w:rsidRPr="00A82937">
        <w:t xml:space="preserve">от </w:t>
      </w:r>
      <w:r>
        <w:t xml:space="preserve">   11.04.2023      </w:t>
      </w:r>
      <w:r w:rsidRPr="00A82937">
        <w:t>№</w:t>
      </w:r>
      <w:r>
        <w:t xml:space="preserve"> 8         </w:t>
      </w:r>
      <w:r w:rsidRPr="00A82937">
        <w:t xml:space="preserve"> </w:t>
      </w:r>
    </w:p>
    <w:p w:rsidR="00A418CB" w:rsidRPr="00A82937" w:rsidRDefault="00A418CB" w:rsidP="00A418CB">
      <w:pPr>
        <w:ind w:firstLine="709"/>
        <w:jc w:val="both"/>
      </w:pPr>
      <w:r w:rsidRPr="00A82937">
        <w:t xml:space="preserve"> </w:t>
      </w:r>
    </w:p>
    <w:p w:rsidR="00A418CB" w:rsidRPr="00A82937" w:rsidRDefault="00A418CB" w:rsidP="00A418CB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</w:t>
      </w:r>
      <w:r w:rsidRPr="009D666A">
        <w:t xml:space="preserve">1 квартал 2023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A418CB" w:rsidRPr="001E4820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A418CB" w:rsidRPr="003B02C1" w:rsidTr="00FA7A22">
        <w:trPr>
          <w:trHeight w:val="468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2023год</w:t>
            </w:r>
          </w:p>
        </w:tc>
      </w:tr>
      <w:tr w:rsidR="00A418CB" w:rsidRPr="003B02C1" w:rsidTr="00FA7A22">
        <w:trPr>
          <w:trHeight w:val="279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3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1 104,4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 186,2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4,0</w:t>
            </w:r>
          </w:p>
        </w:tc>
      </w:tr>
      <w:tr w:rsidR="00A418CB" w:rsidRPr="003B02C1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4,0</w:t>
            </w:r>
          </w:p>
        </w:tc>
      </w:tr>
      <w:tr w:rsidR="00A418CB" w:rsidRPr="003B02C1" w:rsidTr="00FA7A22">
        <w:trPr>
          <w:trHeight w:val="739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362,9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-181,4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-209,4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86,1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86,1</w:t>
            </w:r>
          </w:p>
        </w:tc>
      </w:tr>
      <w:tr w:rsidR="00A418CB" w:rsidRPr="003B02C1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-295,5</w:t>
            </w:r>
          </w:p>
        </w:tc>
      </w:tr>
      <w:tr w:rsidR="00A418CB" w:rsidRPr="003B02C1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-295,5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0,7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0,7</w:t>
            </w:r>
          </w:p>
        </w:tc>
      </w:tr>
      <w:tr w:rsidR="00A418CB" w:rsidRPr="003B02C1" w:rsidTr="00FA7A22">
        <w:trPr>
          <w:trHeight w:val="558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0,7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Прочие поступления от денежных взысканий (штрафов) и иных сумм в </w:t>
            </w:r>
            <w:proofErr w:type="spellStart"/>
            <w:r w:rsidRPr="00E9022B">
              <w:rPr>
                <w:sz w:val="20"/>
                <w:szCs w:val="20"/>
              </w:rPr>
              <w:t>возмщение</w:t>
            </w:r>
            <w:proofErr w:type="spellEnd"/>
            <w:r w:rsidRPr="00E9022B">
              <w:rPr>
                <w:sz w:val="20"/>
                <w:szCs w:val="20"/>
              </w:rPr>
              <w:t xml:space="preserve">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918,2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918,2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44,4</w:t>
            </w:r>
          </w:p>
        </w:tc>
      </w:tr>
      <w:tr w:rsidR="00A418CB" w:rsidRPr="00745029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44,4</w:t>
            </w:r>
          </w:p>
        </w:tc>
      </w:tr>
      <w:tr w:rsidR="00A418CB" w:rsidRPr="00745029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44,4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44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28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28,3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28,3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28,3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845,5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331,9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331,9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5245" w:type="dxa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513,6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000 2070000000 0000 000</w:t>
            </w:r>
          </w:p>
        </w:tc>
        <w:tc>
          <w:tcPr>
            <w:tcW w:w="5245" w:type="dxa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000 2070502010 0000 150</w:t>
            </w:r>
          </w:p>
        </w:tc>
        <w:tc>
          <w:tcPr>
            <w:tcW w:w="5245" w:type="dxa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3B02C1" w:rsidTr="00FA7A22">
        <w:trPr>
          <w:trHeight w:val="377"/>
        </w:trPr>
        <w:tc>
          <w:tcPr>
            <w:tcW w:w="3119" w:type="dxa"/>
            <w:vAlign w:val="center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000 2070503010 0000 150</w:t>
            </w:r>
          </w:p>
        </w:tc>
        <w:tc>
          <w:tcPr>
            <w:tcW w:w="5245" w:type="dxa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Поступления от денежных пожертвований, предоставляемых юридическими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</w:tbl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418CB" w:rsidRPr="00A82937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A418CB" w:rsidRPr="00A82937" w:rsidRDefault="00A418CB" w:rsidP="00A418CB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 </w:t>
      </w:r>
      <w:r>
        <w:t>11.04.2023</w:t>
      </w:r>
      <w:r w:rsidRPr="004003BC">
        <w:t xml:space="preserve">      № </w:t>
      </w:r>
      <w:r>
        <w:t>8</w:t>
      </w:r>
      <w:r w:rsidRPr="004003BC">
        <w:t xml:space="preserve">          </w:t>
      </w:r>
    </w:p>
    <w:p w:rsidR="00A418CB" w:rsidRPr="00A82937" w:rsidRDefault="00A418CB" w:rsidP="00A418CB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A418CB" w:rsidRPr="00A82937" w:rsidRDefault="00A418CB" w:rsidP="00A418CB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 w:rsidRPr="009D666A">
        <w:rPr>
          <w:b/>
          <w:bCs/>
        </w:rPr>
        <w:t xml:space="preserve">1 квартал 2023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A418CB" w:rsidRPr="00A82937" w:rsidRDefault="00A418CB" w:rsidP="00A418CB">
      <w:pPr>
        <w:ind w:firstLine="709"/>
        <w:jc w:val="center"/>
        <w:rPr>
          <w:b/>
        </w:rPr>
      </w:pPr>
    </w:p>
    <w:p w:rsidR="00A418CB" w:rsidRPr="00A82937" w:rsidRDefault="00A418CB" w:rsidP="00A418CB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95"/>
        <w:gridCol w:w="1506"/>
        <w:gridCol w:w="660"/>
        <w:gridCol w:w="1188"/>
      </w:tblGrid>
      <w:tr w:rsidR="00A418CB" w:rsidRPr="00E9022B" w:rsidTr="00FA7A22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ГРБС</w:t>
            </w:r>
            <w:r w:rsidRPr="00E9022B">
              <w:rPr>
                <w:bCs/>
                <w:sz w:val="20"/>
                <w:szCs w:val="20"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9022B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E9022B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сумма</w:t>
            </w:r>
            <w:r w:rsidRPr="00E9022B">
              <w:rPr>
                <w:bCs/>
                <w:sz w:val="20"/>
                <w:szCs w:val="20"/>
              </w:rPr>
              <w:br/>
              <w:t>(тыс. руб.)</w:t>
            </w:r>
          </w:p>
        </w:tc>
      </w:tr>
      <w:tr w:rsidR="00A418CB" w:rsidRPr="00E9022B" w:rsidTr="00FA7A22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both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 882,4</w:t>
            </w:r>
          </w:p>
        </w:tc>
      </w:tr>
      <w:tr w:rsidR="00A418CB" w:rsidRPr="00E9022B" w:rsidTr="00FA7A22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9022B">
              <w:rPr>
                <w:b/>
                <w:bCs/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882,4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376,1</w:t>
            </w:r>
          </w:p>
        </w:tc>
      </w:tr>
      <w:tr w:rsidR="00A418CB" w:rsidRPr="00E9022B" w:rsidTr="00FA7A22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E9022B">
              <w:rPr>
                <w:b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   201,8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A418CB" w:rsidRPr="00E9022B" w:rsidTr="00FA7A2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  <w:highlight w:val="red"/>
              </w:rPr>
            </w:pPr>
            <w:r w:rsidRPr="00E9022B">
              <w:rPr>
                <w:sz w:val="20"/>
                <w:szCs w:val="20"/>
              </w:rPr>
              <w:t>94,1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105,9</w:t>
            </w:r>
          </w:p>
        </w:tc>
      </w:tr>
      <w:tr w:rsidR="00A418CB" w:rsidRPr="00E9022B" w:rsidTr="00FA7A22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1,8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E9022B">
              <w:rPr>
                <w:sz w:val="20"/>
                <w:szCs w:val="20"/>
              </w:rPr>
              <w:lastRenderedPageBreak/>
              <w:t xml:space="preserve">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в сфере защиты населения от чрезвычайных ситуаций и пожаро</w:t>
            </w:r>
            <w:proofErr w:type="gramStart"/>
            <w:r w:rsidRPr="00E9022B">
              <w:rPr>
                <w:sz w:val="20"/>
                <w:szCs w:val="20"/>
              </w:rPr>
              <w:t>в(</w:t>
            </w:r>
            <w:proofErr w:type="gramEnd"/>
            <w:r w:rsidRPr="00E9022B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</w:t>
            </w:r>
            <w:r w:rsidRPr="00E9022B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</w:t>
            </w:r>
            <w:r w:rsidRPr="00E9022B">
              <w:rPr>
                <w:sz w:val="20"/>
                <w:szCs w:val="20"/>
                <w:lang w:val="en-US"/>
              </w:rPr>
              <w:t xml:space="preserve"> </w:t>
            </w:r>
            <w:r w:rsidRPr="00E9022B">
              <w:rPr>
                <w:sz w:val="20"/>
                <w:szCs w:val="20"/>
              </w:rPr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napToGrid w:val="0"/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napToGrid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01 0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both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  132,4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132,4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132,4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132,4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01 2 01 </w:t>
            </w:r>
            <w:r w:rsidRPr="00E9022B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01 2 01 </w:t>
            </w:r>
            <w:r w:rsidRPr="00E9022B">
              <w:rPr>
                <w:sz w:val="20"/>
                <w:szCs w:val="20"/>
                <w:lang w:val="en-US"/>
              </w:rPr>
              <w:t>S8</w:t>
            </w:r>
            <w:r w:rsidRPr="00E9022B">
              <w:rPr>
                <w:sz w:val="20"/>
                <w:szCs w:val="20"/>
              </w:rPr>
              <w:t>5</w:t>
            </w:r>
            <w:r w:rsidRPr="00E9022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«Социальная поддержка граждан»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28,7</w:t>
            </w:r>
          </w:p>
        </w:tc>
      </w:tr>
      <w:tr w:rsidR="00A418CB" w:rsidRPr="00E9022B" w:rsidTr="00FA7A2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A418CB" w:rsidRPr="00E9022B" w:rsidTr="00FA7A2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«Развитие культуры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A418CB" w:rsidRPr="00E9022B" w:rsidTr="00FA7A2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28,7</w:t>
            </w:r>
          </w:p>
        </w:tc>
      </w:tr>
      <w:tr w:rsidR="00A418CB" w:rsidRPr="00E9022B" w:rsidTr="00FA7A2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28,7</w:t>
            </w:r>
          </w:p>
        </w:tc>
      </w:tr>
      <w:tr w:rsidR="00A418CB" w:rsidRPr="00E9022B" w:rsidTr="00FA7A2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E9022B">
              <w:rPr>
                <w:sz w:val="20"/>
                <w:szCs w:val="20"/>
              </w:rPr>
              <w:t>ы(</w:t>
            </w:r>
            <w:proofErr w:type="gramEnd"/>
            <w:r w:rsidRPr="00E9022B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</w:tbl>
    <w:p w:rsidR="00A418CB" w:rsidRPr="00E9022B" w:rsidRDefault="00A418CB" w:rsidP="00A418C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418CB" w:rsidRPr="00A82937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A418CB" w:rsidRDefault="00A418CB" w:rsidP="00A418CB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>
        <w:t>11.04.2023 № 8</w:t>
      </w:r>
      <w:r w:rsidRPr="004003BC">
        <w:t xml:space="preserve">          </w:t>
      </w:r>
    </w:p>
    <w:p w:rsidR="00A418CB" w:rsidRPr="00A82937" w:rsidRDefault="00A418CB" w:rsidP="00A418CB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1 квартал 2023 </w:t>
      </w:r>
      <w:r w:rsidRPr="00A82937">
        <w:rPr>
          <w:b/>
        </w:rPr>
        <w:t>год</w:t>
      </w:r>
      <w:r>
        <w:rPr>
          <w:b/>
        </w:rPr>
        <w:t>а</w:t>
      </w: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</w:p>
    <w:p w:rsidR="00A418CB" w:rsidRPr="00A82937" w:rsidRDefault="00A418CB" w:rsidP="00A418CB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6"/>
      </w:tblGrid>
      <w:tr w:rsidR="00A418CB" w:rsidRPr="00E9022B" w:rsidTr="00FA7A22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9022B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E9022B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сумма</w:t>
            </w:r>
            <w:r w:rsidRPr="00E9022B">
              <w:rPr>
                <w:bCs/>
                <w:sz w:val="20"/>
                <w:szCs w:val="20"/>
              </w:rPr>
              <w:br/>
              <w:t xml:space="preserve"> (тыс.</w:t>
            </w:r>
            <w:r w:rsidRPr="00E9022B">
              <w:rPr>
                <w:bCs/>
                <w:sz w:val="20"/>
                <w:szCs w:val="20"/>
              </w:rPr>
              <w:br/>
              <w:t>рублей)</w:t>
            </w:r>
          </w:p>
        </w:tc>
      </w:tr>
      <w:tr w:rsidR="00A418CB" w:rsidRPr="00E9022B" w:rsidTr="00FA7A2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18CB" w:rsidRPr="00E9022B" w:rsidTr="00FA7A2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18CB" w:rsidRPr="00E9022B" w:rsidTr="00FA7A2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18CB" w:rsidRPr="00E9022B" w:rsidTr="00FA7A2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8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882,4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376,1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A418CB" w:rsidRPr="00E9022B" w:rsidTr="00FA7A22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   201,8</w:t>
            </w:r>
          </w:p>
        </w:tc>
      </w:tr>
      <w:tr w:rsidR="00A418CB" w:rsidRPr="00E9022B" w:rsidTr="00FA7A2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A418CB" w:rsidRPr="00E9022B" w:rsidTr="00FA7A2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A418CB" w:rsidRPr="00E9022B" w:rsidTr="00FA7A22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   201,8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94,1</w:t>
            </w:r>
          </w:p>
        </w:tc>
      </w:tr>
      <w:tr w:rsidR="00A418CB" w:rsidRPr="00E9022B" w:rsidTr="00FA7A2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105,9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1,8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A418CB" w:rsidRPr="00E9022B" w:rsidTr="00FA7A2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в сфере защиты населения от чрезвычайных ситуаций и пожаро</w:t>
            </w:r>
            <w:proofErr w:type="gramStart"/>
            <w:r w:rsidRPr="00E9022B">
              <w:rPr>
                <w:sz w:val="20"/>
                <w:szCs w:val="20"/>
              </w:rPr>
              <w:t>в(</w:t>
            </w:r>
            <w:proofErr w:type="gramEnd"/>
            <w:r w:rsidRPr="00E9022B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napToGrid w:val="0"/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napToGrid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01 0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8CB" w:rsidRPr="00E9022B" w:rsidRDefault="00A418CB" w:rsidP="00FA7A2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both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  132,4</w:t>
            </w:r>
          </w:p>
        </w:tc>
      </w:tr>
      <w:tr w:rsidR="00A418CB" w:rsidRPr="00E9022B" w:rsidTr="00FA7A22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132,4</w:t>
            </w:r>
          </w:p>
        </w:tc>
      </w:tr>
      <w:tr w:rsidR="00A418CB" w:rsidRPr="00E9022B" w:rsidTr="00FA7A2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132,4</w:t>
            </w:r>
          </w:p>
        </w:tc>
      </w:tr>
      <w:tr w:rsidR="00A418CB" w:rsidRPr="00E9022B" w:rsidTr="00FA7A2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132,4</w:t>
            </w:r>
          </w:p>
        </w:tc>
      </w:tr>
      <w:tr w:rsidR="00A418CB" w:rsidRPr="00E9022B" w:rsidTr="00FA7A2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A418CB" w:rsidRPr="00E9022B" w:rsidTr="00FA7A2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A418CB" w:rsidRPr="00E9022B" w:rsidTr="00FA7A22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01 2 03 </w:t>
            </w:r>
            <w:r w:rsidRPr="00E9022B">
              <w:rPr>
                <w:sz w:val="20"/>
                <w:szCs w:val="20"/>
                <w:lang w:val="en-US"/>
              </w:rPr>
              <w:t>S</w:t>
            </w:r>
            <w:r w:rsidRPr="00E9022B">
              <w:rPr>
                <w:sz w:val="20"/>
                <w:szCs w:val="20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9022B">
              <w:rPr>
                <w:sz w:val="20"/>
                <w:szCs w:val="20"/>
              </w:rPr>
              <w:t xml:space="preserve">01 2 01 </w:t>
            </w:r>
            <w:r w:rsidRPr="00E9022B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28,7</w:t>
            </w:r>
          </w:p>
        </w:tc>
      </w:tr>
      <w:tr w:rsidR="00A418CB" w:rsidRPr="00E9022B" w:rsidTr="00FA7A2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«Развитие культуры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</w:p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28,7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28,7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8CB" w:rsidRPr="00E9022B" w:rsidRDefault="00A418CB" w:rsidP="00FA7A22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E9022B">
              <w:rPr>
                <w:sz w:val="20"/>
                <w:szCs w:val="20"/>
              </w:rPr>
              <w:t>ы(</w:t>
            </w:r>
            <w:proofErr w:type="gramEnd"/>
            <w:r w:rsidRPr="00E9022B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01 4 02  90161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«Социальная поддержка граждан»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A418CB" w:rsidRPr="00E9022B" w:rsidTr="00FA7A2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proofErr w:type="gramStart"/>
            <w:r w:rsidRPr="00E9022B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</w:tbl>
    <w:p w:rsidR="00A418CB" w:rsidRPr="00E9022B" w:rsidRDefault="00A418CB" w:rsidP="00A418CB">
      <w:pPr>
        <w:tabs>
          <w:tab w:val="left" w:pos="280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418CB" w:rsidRPr="00E9022B" w:rsidRDefault="00A418CB" w:rsidP="00A418C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418CB" w:rsidRPr="00E9022B" w:rsidRDefault="00A418CB" w:rsidP="00A418C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418CB" w:rsidRPr="00E9022B" w:rsidRDefault="00A418CB" w:rsidP="00A418C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418CB" w:rsidRPr="00E9022B" w:rsidRDefault="00A418CB" w:rsidP="00A418C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418CB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418CB" w:rsidRPr="00A82937" w:rsidRDefault="00A418CB" w:rsidP="00A418C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A418CB" w:rsidRPr="00A82937" w:rsidRDefault="00A418CB" w:rsidP="00A418CB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4003BC">
        <w:t xml:space="preserve">от    </w:t>
      </w:r>
      <w:r>
        <w:t>11.04.2023 № 8</w:t>
      </w:r>
      <w:r w:rsidRPr="004003BC">
        <w:t xml:space="preserve">          </w:t>
      </w:r>
    </w:p>
    <w:p w:rsidR="00A418CB" w:rsidRDefault="00A418CB" w:rsidP="00A418C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A418CB" w:rsidRPr="00A82937" w:rsidRDefault="00A418CB" w:rsidP="00A418C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местного бюджета   за </w:t>
      </w:r>
      <w:r w:rsidRPr="009D666A">
        <w:rPr>
          <w:b/>
        </w:rPr>
        <w:t xml:space="preserve">1 квартал 2023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A418CB" w:rsidRPr="00A82937" w:rsidRDefault="00A418CB" w:rsidP="00A418CB">
      <w:pPr>
        <w:ind w:firstLine="567"/>
        <w:jc w:val="both"/>
      </w:pPr>
    </w:p>
    <w:p w:rsidR="00A418CB" w:rsidRPr="00A82937" w:rsidRDefault="00A418CB" w:rsidP="00A418CB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A418CB" w:rsidRPr="00E9022B" w:rsidTr="00FA7A2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№ п\</w:t>
            </w:r>
            <w:proofErr w:type="gramStart"/>
            <w:r w:rsidRPr="00E9022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Исполнено</w:t>
            </w:r>
          </w:p>
        </w:tc>
      </w:tr>
      <w:tr w:rsidR="00A418CB" w:rsidRPr="00E9022B" w:rsidTr="00FA7A2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</w:t>
            </w:r>
          </w:p>
        </w:tc>
      </w:tr>
      <w:tr w:rsidR="00A418CB" w:rsidRPr="00E9022B" w:rsidTr="00FA7A2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-222,0</w:t>
            </w:r>
          </w:p>
        </w:tc>
      </w:tr>
      <w:tr w:rsidR="00A418CB" w:rsidRPr="00E9022B" w:rsidTr="00FA7A22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A418CB" w:rsidRPr="00E9022B" w:rsidTr="00FA7A22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-222,0</w:t>
            </w:r>
          </w:p>
        </w:tc>
      </w:tr>
      <w:tr w:rsidR="00A418CB" w:rsidRPr="00E9022B" w:rsidTr="00FA7A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-1614,9</w:t>
            </w:r>
          </w:p>
        </w:tc>
      </w:tr>
      <w:tr w:rsidR="00A418CB" w:rsidRPr="00E9022B" w:rsidTr="00FA7A22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-1614,9</w:t>
            </w:r>
          </w:p>
        </w:tc>
      </w:tr>
      <w:tr w:rsidR="00A418CB" w:rsidRPr="00E9022B" w:rsidTr="00FA7A22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1392,9</w:t>
            </w:r>
          </w:p>
        </w:tc>
      </w:tr>
      <w:tr w:rsidR="00A418CB" w:rsidRPr="00E9022B" w:rsidTr="00FA7A22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E9022B" w:rsidRDefault="00A418CB" w:rsidP="00FA7A22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E9022B" w:rsidRDefault="00A418CB" w:rsidP="00FA7A22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1392,9</w:t>
            </w:r>
          </w:p>
        </w:tc>
      </w:tr>
    </w:tbl>
    <w:p w:rsidR="00A418CB" w:rsidRPr="00E9022B" w:rsidRDefault="00A418CB" w:rsidP="00A418CB">
      <w:pPr>
        <w:rPr>
          <w:sz w:val="20"/>
          <w:szCs w:val="20"/>
        </w:rPr>
      </w:pPr>
    </w:p>
    <w:p w:rsidR="00A418CB" w:rsidRPr="000617D1" w:rsidRDefault="00A418CB" w:rsidP="00A418CB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АДМИНИСТРАЦИЯ</w:t>
      </w:r>
    </w:p>
    <w:p w:rsidR="00A418CB" w:rsidRPr="000617D1" w:rsidRDefault="00A418CB" w:rsidP="00A418CB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БРАТКОВСКОГО  СЕЛЬСКОГО ПОСЕЛЕНИЯ</w:t>
      </w:r>
    </w:p>
    <w:p w:rsidR="00A418CB" w:rsidRPr="000617D1" w:rsidRDefault="00A418CB" w:rsidP="00A418CB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ТЕРНОВСКОГО МУНИЦИПАЛЬНОГО РАЙОНА</w:t>
      </w:r>
    </w:p>
    <w:p w:rsidR="00A418CB" w:rsidRPr="000617D1" w:rsidRDefault="00A418CB" w:rsidP="00A418CB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ВОРОНЕЖСКОЙ ОБЛАСТИ</w:t>
      </w:r>
    </w:p>
    <w:p w:rsidR="00A418CB" w:rsidRPr="000617D1" w:rsidRDefault="00A418CB" w:rsidP="00A418CB">
      <w:pPr>
        <w:jc w:val="center"/>
        <w:rPr>
          <w:b/>
          <w:sz w:val="28"/>
          <w:szCs w:val="28"/>
        </w:rPr>
      </w:pPr>
    </w:p>
    <w:p w:rsidR="00A418CB" w:rsidRPr="000617D1" w:rsidRDefault="00A418CB" w:rsidP="00A418CB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ПОСТАНОВЛЕНИЕ</w:t>
      </w:r>
    </w:p>
    <w:p w:rsidR="00A418CB" w:rsidRPr="000617D1" w:rsidRDefault="00A418CB" w:rsidP="00A418CB">
      <w:pPr>
        <w:jc w:val="center"/>
        <w:rPr>
          <w:b/>
          <w:sz w:val="28"/>
          <w:szCs w:val="28"/>
        </w:rPr>
      </w:pPr>
    </w:p>
    <w:p w:rsidR="00A418CB" w:rsidRPr="000617D1" w:rsidRDefault="00A418CB" w:rsidP="00A418CB">
      <w:pPr>
        <w:rPr>
          <w:sz w:val="28"/>
          <w:szCs w:val="28"/>
        </w:rPr>
      </w:pPr>
      <w:r w:rsidRPr="000617D1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13 апреля   </w:t>
      </w:r>
      <w:r w:rsidRPr="000617D1">
        <w:rPr>
          <w:sz w:val="28"/>
          <w:szCs w:val="28"/>
        </w:rPr>
        <w:t xml:space="preserve">    2023 года                                      № </w:t>
      </w:r>
      <w:r>
        <w:rPr>
          <w:sz w:val="28"/>
          <w:szCs w:val="28"/>
        </w:rPr>
        <w:t>9</w:t>
      </w:r>
      <w:r w:rsidRPr="000617D1">
        <w:rPr>
          <w:sz w:val="28"/>
          <w:szCs w:val="28"/>
        </w:rPr>
        <w:t xml:space="preserve">   </w:t>
      </w:r>
    </w:p>
    <w:p w:rsidR="00A418CB" w:rsidRPr="000617D1" w:rsidRDefault="00A418CB" w:rsidP="00A418CB">
      <w:pPr>
        <w:pStyle w:val="a5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proofErr w:type="gramStart"/>
      <w:r w:rsidRPr="000617D1">
        <w:rPr>
          <w:rFonts w:ascii="Times New Roman" w:hAnsi="Times New Roman"/>
          <w:sz w:val="28"/>
          <w:szCs w:val="28"/>
        </w:rPr>
        <w:t>с</w:t>
      </w:r>
      <w:proofErr w:type="gramEnd"/>
      <w:r w:rsidRPr="000617D1">
        <w:rPr>
          <w:rFonts w:ascii="Times New Roman" w:hAnsi="Times New Roman"/>
          <w:sz w:val="28"/>
          <w:szCs w:val="28"/>
        </w:rPr>
        <w:t xml:space="preserve">. Братки      </w:t>
      </w:r>
    </w:p>
    <w:p w:rsidR="00A418CB" w:rsidRPr="000617D1" w:rsidRDefault="00A418CB" w:rsidP="00A418CB">
      <w:pPr>
        <w:pStyle w:val="a5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0617D1">
        <w:rPr>
          <w:rFonts w:ascii="Times New Roman" w:hAnsi="Times New Roman"/>
          <w:sz w:val="28"/>
          <w:szCs w:val="28"/>
        </w:rPr>
        <w:t xml:space="preserve">     </w:t>
      </w:r>
    </w:p>
    <w:p w:rsidR="00A418CB" w:rsidRPr="000617D1" w:rsidRDefault="00A418CB" w:rsidP="00A418CB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 w:rsidRPr="000617D1">
        <w:rPr>
          <w:sz w:val="28"/>
          <w:szCs w:val="28"/>
          <w:lang w:eastAsia="en-US"/>
        </w:rPr>
        <w:t xml:space="preserve">Об утверждении плана мероприятий </w:t>
      </w:r>
      <w:proofErr w:type="gramStart"/>
      <w:r w:rsidRPr="000617D1">
        <w:rPr>
          <w:sz w:val="28"/>
          <w:szCs w:val="28"/>
          <w:lang w:eastAsia="en-US"/>
        </w:rPr>
        <w:t>по</w:t>
      </w:r>
      <w:proofErr w:type="gramEnd"/>
      <w:r w:rsidRPr="000617D1">
        <w:rPr>
          <w:sz w:val="28"/>
          <w:szCs w:val="28"/>
          <w:lang w:eastAsia="en-US"/>
        </w:rPr>
        <w:t xml:space="preserve"> </w:t>
      </w:r>
    </w:p>
    <w:p w:rsidR="00A418CB" w:rsidRPr="000617D1" w:rsidRDefault="00A418CB" w:rsidP="00A418CB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 w:rsidRPr="000617D1">
        <w:rPr>
          <w:sz w:val="28"/>
          <w:szCs w:val="28"/>
          <w:lang w:eastAsia="en-US"/>
        </w:rPr>
        <w:t>профилактике терроризма и экстремизма</w:t>
      </w:r>
    </w:p>
    <w:p w:rsidR="00A418CB" w:rsidRPr="000617D1" w:rsidRDefault="00A418CB" w:rsidP="00A418CB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 w:rsidRPr="000617D1">
        <w:rPr>
          <w:sz w:val="28"/>
          <w:szCs w:val="28"/>
          <w:lang w:eastAsia="en-US"/>
        </w:rPr>
        <w:t xml:space="preserve"> на территории </w:t>
      </w:r>
      <w:proofErr w:type="spellStart"/>
      <w:r>
        <w:rPr>
          <w:sz w:val="28"/>
          <w:szCs w:val="28"/>
          <w:lang w:eastAsia="en-US"/>
        </w:rPr>
        <w:t>Братковского</w:t>
      </w:r>
      <w:proofErr w:type="spellEnd"/>
      <w:r w:rsidRPr="000617D1">
        <w:rPr>
          <w:sz w:val="28"/>
          <w:szCs w:val="28"/>
          <w:lang w:eastAsia="en-US"/>
        </w:rPr>
        <w:t xml:space="preserve"> сельского поселения</w:t>
      </w:r>
    </w:p>
    <w:p w:rsidR="00A418CB" w:rsidRPr="000617D1" w:rsidRDefault="00A418CB" w:rsidP="00A418CB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Терновского </w:t>
      </w:r>
      <w:r w:rsidRPr="000617D1">
        <w:rPr>
          <w:sz w:val="28"/>
          <w:szCs w:val="28"/>
          <w:lang w:eastAsia="en-US"/>
        </w:rPr>
        <w:t xml:space="preserve"> муниципального района </w:t>
      </w:r>
      <w:proofErr w:type="gramStart"/>
      <w:r w:rsidRPr="000617D1">
        <w:rPr>
          <w:sz w:val="28"/>
          <w:szCs w:val="28"/>
          <w:lang w:eastAsia="en-US"/>
        </w:rPr>
        <w:t>Воронежской</w:t>
      </w:r>
      <w:proofErr w:type="gramEnd"/>
      <w:r w:rsidRPr="000617D1">
        <w:rPr>
          <w:sz w:val="28"/>
          <w:szCs w:val="28"/>
          <w:lang w:eastAsia="en-US"/>
        </w:rPr>
        <w:t xml:space="preserve"> </w:t>
      </w:r>
    </w:p>
    <w:p w:rsidR="00A418CB" w:rsidRPr="000617D1" w:rsidRDefault="00A418CB" w:rsidP="00A418CB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 w:rsidRPr="000617D1">
        <w:rPr>
          <w:sz w:val="28"/>
          <w:szCs w:val="28"/>
          <w:lang w:eastAsia="en-US"/>
        </w:rPr>
        <w:t>области на 2023 год</w:t>
      </w:r>
    </w:p>
    <w:p w:rsidR="00A418CB" w:rsidRPr="000617D1" w:rsidRDefault="00A418CB" w:rsidP="00A418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18CB" w:rsidRPr="000617D1" w:rsidRDefault="00A418CB" w:rsidP="00A418CB">
      <w:pPr>
        <w:pStyle w:val="aff1"/>
        <w:jc w:val="both"/>
        <w:rPr>
          <w:rFonts w:cs="Times New Roman"/>
          <w:b/>
          <w:i w:val="0"/>
          <w:spacing w:val="20"/>
          <w:sz w:val="28"/>
          <w:szCs w:val="28"/>
          <w:lang w:eastAsia="ru-RU"/>
        </w:rPr>
      </w:pPr>
      <w:r w:rsidRPr="000617D1">
        <w:rPr>
          <w:rFonts w:cs="Times New Roman"/>
          <w:i w:val="0"/>
          <w:sz w:val="28"/>
          <w:szCs w:val="28"/>
          <w:lang w:eastAsia="ru-RU"/>
        </w:rPr>
        <w:t xml:space="preserve">            </w:t>
      </w:r>
      <w:proofErr w:type="gramStart"/>
      <w:r w:rsidRPr="000617D1">
        <w:rPr>
          <w:rFonts w:cs="Times New Roman"/>
          <w:i w:val="0"/>
          <w:sz w:val="28"/>
          <w:szCs w:val="28"/>
          <w:lang w:eastAsia="ru-RU"/>
        </w:rPr>
        <w:t xml:space="preserve">На основании представления прокуратуры Терновского района от 14.03.2023 г. №2-2-2023, </w:t>
      </w:r>
      <w:r w:rsidRPr="000617D1">
        <w:rPr>
          <w:rFonts w:cs="Times New Roman"/>
          <w:i w:val="0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  «Концепцией государственной миграционной политики Российской Федерации на период до 2025 года», утвержденной Президентом Российской Федерации, Уставом </w:t>
      </w:r>
      <w:proofErr w:type="spellStart"/>
      <w:r w:rsidRPr="000617D1">
        <w:rPr>
          <w:rFonts w:cs="Times New Roman"/>
          <w:i w:val="0"/>
          <w:sz w:val="28"/>
          <w:szCs w:val="28"/>
        </w:rPr>
        <w:t>Братковского</w:t>
      </w:r>
      <w:proofErr w:type="spellEnd"/>
      <w:r w:rsidRPr="000617D1">
        <w:rPr>
          <w:rFonts w:cs="Times New Roman"/>
          <w:i w:val="0"/>
          <w:sz w:val="28"/>
          <w:szCs w:val="28"/>
        </w:rPr>
        <w:t xml:space="preserve"> сельского поселения Терновского муниципального района, с целью обеспечения укрепления межнациональных отношений, поддержания стабильной</w:t>
      </w:r>
      <w:proofErr w:type="gramEnd"/>
      <w:r w:rsidRPr="000617D1">
        <w:rPr>
          <w:rFonts w:cs="Times New Roman"/>
          <w:i w:val="0"/>
          <w:sz w:val="28"/>
          <w:szCs w:val="28"/>
        </w:rPr>
        <w:t xml:space="preserve"> общественно-политической обстановки и профилактики экстремизма  на территории </w:t>
      </w:r>
      <w:proofErr w:type="spellStart"/>
      <w:r w:rsidRPr="000617D1">
        <w:rPr>
          <w:rFonts w:cs="Times New Roman"/>
          <w:i w:val="0"/>
          <w:sz w:val="28"/>
          <w:szCs w:val="28"/>
        </w:rPr>
        <w:t>Братковского</w:t>
      </w:r>
      <w:proofErr w:type="spellEnd"/>
      <w:r w:rsidRPr="000617D1">
        <w:rPr>
          <w:rFonts w:cs="Times New Roman"/>
          <w:i w:val="0"/>
          <w:sz w:val="28"/>
          <w:szCs w:val="28"/>
        </w:rPr>
        <w:t xml:space="preserve"> сельского поселения</w:t>
      </w:r>
      <w:r w:rsidRPr="000617D1">
        <w:rPr>
          <w:rFonts w:cs="Times New Roman"/>
          <w:i w:val="0"/>
          <w:sz w:val="28"/>
          <w:szCs w:val="28"/>
          <w:lang w:eastAsia="ru-RU"/>
        </w:rPr>
        <w:t xml:space="preserve">, администрация </w:t>
      </w:r>
      <w:proofErr w:type="spellStart"/>
      <w:r w:rsidRPr="000617D1">
        <w:rPr>
          <w:rFonts w:cs="Times New Roman"/>
          <w:i w:val="0"/>
          <w:sz w:val="28"/>
          <w:szCs w:val="28"/>
          <w:lang w:eastAsia="ru-RU"/>
        </w:rPr>
        <w:t>Братковского</w:t>
      </w:r>
      <w:proofErr w:type="spellEnd"/>
      <w:r w:rsidRPr="000617D1">
        <w:rPr>
          <w:rFonts w:cs="Times New Roman"/>
          <w:i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A418CB" w:rsidRPr="000617D1" w:rsidRDefault="00A418CB" w:rsidP="00A418CB">
      <w:pPr>
        <w:numPr>
          <w:ilvl w:val="12"/>
          <w:numId w:val="0"/>
        </w:numPr>
        <w:ind w:firstLine="709"/>
        <w:jc w:val="center"/>
        <w:rPr>
          <w:b/>
          <w:spacing w:val="20"/>
          <w:sz w:val="28"/>
          <w:szCs w:val="28"/>
        </w:rPr>
      </w:pPr>
      <w:r w:rsidRPr="000617D1">
        <w:rPr>
          <w:b/>
          <w:spacing w:val="20"/>
          <w:sz w:val="28"/>
          <w:szCs w:val="28"/>
        </w:rPr>
        <w:t>ПОСТАНОВЛЯЕТ:</w:t>
      </w:r>
    </w:p>
    <w:p w:rsidR="00A418CB" w:rsidRPr="000617D1" w:rsidRDefault="00A418CB" w:rsidP="00A418CB">
      <w:pPr>
        <w:numPr>
          <w:ilvl w:val="0"/>
          <w:numId w:val="12"/>
        </w:numPr>
        <w:suppressAutoHyphens/>
        <w:spacing w:after="200"/>
        <w:jc w:val="both"/>
        <w:rPr>
          <w:sz w:val="28"/>
          <w:szCs w:val="28"/>
          <w:lang w:eastAsia="en-US"/>
        </w:rPr>
      </w:pPr>
      <w:r w:rsidRPr="000617D1">
        <w:rPr>
          <w:bCs/>
          <w:sz w:val="28"/>
          <w:szCs w:val="28"/>
          <w:lang w:eastAsia="en-US"/>
        </w:rPr>
        <w:t xml:space="preserve"> Утвердить план мероприятий по профилактике терроризма и экстремизма на территории </w:t>
      </w:r>
      <w:proofErr w:type="spellStart"/>
      <w:r w:rsidRPr="000617D1">
        <w:rPr>
          <w:bCs/>
          <w:sz w:val="28"/>
          <w:szCs w:val="28"/>
          <w:lang w:eastAsia="en-US"/>
        </w:rPr>
        <w:t>Братковского</w:t>
      </w:r>
      <w:proofErr w:type="spellEnd"/>
      <w:r w:rsidRPr="000617D1">
        <w:rPr>
          <w:bCs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2023 год</w:t>
      </w:r>
      <w:r w:rsidRPr="000617D1">
        <w:rPr>
          <w:sz w:val="28"/>
          <w:szCs w:val="28"/>
          <w:lang w:eastAsia="en-US"/>
        </w:rPr>
        <w:t xml:space="preserve"> </w:t>
      </w:r>
      <w:r w:rsidRPr="000617D1">
        <w:rPr>
          <w:bCs/>
          <w:sz w:val="28"/>
          <w:szCs w:val="28"/>
          <w:lang w:eastAsia="en-US"/>
        </w:rPr>
        <w:t>согласно приложению.</w:t>
      </w:r>
    </w:p>
    <w:p w:rsidR="00A418CB" w:rsidRDefault="00A418CB" w:rsidP="00A418CB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состав комиссии по профилактике терроризма и экстремизма в муниципальном образовании Братковское сельское поселение, согласно приложению №2.</w:t>
      </w:r>
    </w:p>
    <w:p w:rsidR="00A418CB" w:rsidRPr="000617D1" w:rsidRDefault="00A418CB" w:rsidP="00A418CB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0617D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0617D1">
        <w:rPr>
          <w:sz w:val="28"/>
          <w:szCs w:val="28"/>
        </w:rPr>
        <w:t>Братковского</w:t>
      </w:r>
      <w:proofErr w:type="spellEnd"/>
      <w:r w:rsidRPr="000617D1"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</w:r>
      <w:proofErr w:type="spellStart"/>
      <w:r w:rsidRPr="000617D1">
        <w:rPr>
          <w:sz w:val="28"/>
          <w:szCs w:val="28"/>
        </w:rPr>
        <w:t>Братковского</w:t>
      </w:r>
      <w:proofErr w:type="spellEnd"/>
      <w:r w:rsidRPr="000617D1">
        <w:rPr>
          <w:sz w:val="28"/>
          <w:szCs w:val="28"/>
        </w:rPr>
        <w:t xml:space="preserve"> сельского поселения.</w:t>
      </w:r>
    </w:p>
    <w:p w:rsidR="00A418CB" w:rsidRPr="000617D1" w:rsidRDefault="00A418CB" w:rsidP="00A418CB">
      <w:pPr>
        <w:numPr>
          <w:ilvl w:val="0"/>
          <w:numId w:val="12"/>
        </w:numPr>
        <w:spacing w:after="100" w:afterAutospacing="1" w:line="276" w:lineRule="auto"/>
        <w:ind w:left="714" w:hanging="357"/>
        <w:jc w:val="both"/>
        <w:rPr>
          <w:sz w:val="28"/>
          <w:szCs w:val="28"/>
        </w:rPr>
      </w:pPr>
      <w:r w:rsidRPr="000617D1">
        <w:rPr>
          <w:sz w:val="28"/>
          <w:szCs w:val="28"/>
        </w:rPr>
        <w:t xml:space="preserve">Постановление вступает в силу </w:t>
      </w:r>
      <w:proofErr w:type="gramStart"/>
      <w:r w:rsidRPr="000617D1">
        <w:rPr>
          <w:sz w:val="28"/>
          <w:szCs w:val="28"/>
        </w:rPr>
        <w:t>с даты  опубликования</w:t>
      </w:r>
      <w:proofErr w:type="gramEnd"/>
      <w:r w:rsidRPr="000617D1">
        <w:rPr>
          <w:sz w:val="28"/>
          <w:szCs w:val="28"/>
        </w:rPr>
        <w:t>.</w:t>
      </w:r>
    </w:p>
    <w:p w:rsidR="00A418CB" w:rsidRPr="00DC34CA" w:rsidRDefault="00A418CB" w:rsidP="00A418CB">
      <w:pPr>
        <w:numPr>
          <w:ilvl w:val="0"/>
          <w:numId w:val="12"/>
        </w:numPr>
        <w:spacing w:after="11" w:afterAutospacing="1" w:line="253" w:lineRule="auto"/>
        <w:ind w:left="10" w:right="-10" w:hanging="10"/>
        <w:jc w:val="right"/>
        <w:rPr>
          <w:sz w:val="28"/>
          <w:szCs w:val="28"/>
        </w:rPr>
      </w:pPr>
      <w:proofErr w:type="gramStart"/>
      <w:r w:rsidRPr="00DC34CA">
        <w:rPr>
          <w:sz w:val="28"/>
          <w:szCs w:val="28"/>
        </w:rPr>
        <w:t>Контроль за</w:t>
      </w:r>
      <w:proofErr w:type="gramEnd"/>
      <w:r w:rsidRPr="00DC34CA">
        <w:rPr>
          <w:sz w:val="28"/>
          <w:szCs w:val="28"/>
        </w:rPr>
        <w:t xml:space="preserve"> исполнением  настоящего постановления оставляю за собой.</w:t>
      </w:r>
    </w:p>
    <w:p w:rsidR="00A418CB" w:rsidRPr="000617D1" w:rsidRDefault="00A418CB" w:rsidP="00A418CB">
      <w:pPr>
        <w:ind w:firstLine="360"/>
        <w:rPr>
          <w:sz w:val="28"/>
          <w:szCs w:val="28"/>
        </w:rPr>
      </w:pPr>
      <w:r w:rsidRPr="000617D1">
        <w:rPr>
          <w:sz w:val="28"/>
          <w:szCs w:val="28"/>
        </w:rPr>
        <w:t xml:space="preserve">Глава </w:t>
      </w:r>
      <w:proofErr w:type="spellStart"/>
      <w:r w:rsidRPr="000617D1">
        <w:rPr>
          <w:sz w:val="28"/>
          <w:szCs w:val="28"/>
        </w:rPr>
        <w:t>Братковского</w:t>
      </w:r>
      <w:proofErr w:type="spellEnd"/>
    </w:p>
    <w:p w:rsidR="00A418CB" w:rsidRPr="000617D1" w:rsidRDefault="00A418CB" w:rsidP="00A418CB">
      <w:pPr>
        <w:ind w:firstLine="360"/>
        <w:rPr>
          <w:sz w:val="28"/>
          <w:szCs w:val="28"/>
        </w:rPr>
      </w:pPr>
      <w:r w:rsidRPr="000617D1">
        <w:rPr>
          <w:sz w:val="28"/>
          <w:szCs w:val="28"/>
        </w:rPr>
        <w:t>сельского поселения:                                                             Л.В. Борисова</w:t>
      </w:r>
    </w:p>
    <w:p w:rsidR="00A418CB" w:rsidRPr="000617D1" w:rsidRDefault="00A418CB" w:rsidP="00A418CB">
      <w:pPr>
        <w:ind w:firstLine="709"/>
        <w:jc w:val="right"/>
        <w:rPr>
          <w:sz w:val="28"/>
          <w:szCs w:val="28"/>
        </w:rPr>
      </w:pPr>
    </w:p>
    <w:p w:rsidR="00A418CB" w:rsidRPr="000617D1" w:rsidRDefault="00A418CB" w:rsidP="00A418CB">
      <w:pPr>
        <w:ind w:firstLine="709"/>
        <w:jc w:val="right"/>
        <w:rPr>
          <w:sz w:val="28"/>
          <w:szCs w:val="28"/>
        </w:rPr>
      </w:pPr>
    </w:p>
    <w:p w:rsidR="00A418CB" w:rsidRPr="00452E52" w:rsidRDefault="00A418CB" w:rsidP="00A418CB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452E52">
        <w:rPr>
          <w:rFonts w:eastAsia="Calibri"/>
          <w:color w:val="000000"/>
          <w:lang w:eastAsia="en-US"/>
        </w:rPr>
        <w:t>Приложение № 1</w:t>
      </w:r>
    </w:p>
    <w:p w:rsidR="00A418CB" w:rsidRPr="00452E52" w:rsidRDefault="00A418CB" w:rsidP="00A418CB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к постановлению администрации  </w:t>
      </w:r>
    </w:p>
    <w:p w:rsidR="00A418CB" w:rsidRPr="00452E52" w:rsidRDefault="00A418CB" w:rsidP="00A418CB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proofErr w:type="spellStart"/>
      <w:r w:rsidRPr="00452E52">
        <w:rPr>
          <w:rFonts w:eastAsia="Calibri"/>
          <w:color w:val="000000"/>
          <w:lang w:eastAsia="en-US"/>
        </w:rPr>
        <w:t>Братковского</w:t>
      </w:r>
      <w:proofErr w:type="spellEnd"/>
      <w:r w:rsidRPr="00452E52">
        <w:rPr>
          <w:rFonts w:eastAsia="Calibri"/>
          <w:color w:val="000000"/>
          <w:lang w:eastAsia="en-US"/>
        </w:rPr>
        <w:t xml:space="preserve">  сельского  поселения   </w:t>
      </w:r>
    </w:p>
    <w:p w:rsidR="00A418CB" w:rsidRPr="00452E52" w:rsidRDefault="00A418CB" w:rsidP="00A418CB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Терновского муниципального района</w:t>
      </w:r>
    </w:p>
    <w:p w:rsidR="00A418CB" w:rsidRDefault="00A418CB" w:rsidP="00A418CB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Воронежской области</w:t>
      </w:r>
    </w:p>
    <w:p w:rsidR="00A418CB" w:rsidRPr="008617A5" w:rsidRDefault="00A418CB" w:rsidP="00A418CB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От</w:t>
      </w:r>
      <w:r>
        <w:rPr>
          <w:rFonts w:eastAsia="Calibri"/>
          <w:color w:val="000000"/>
          <w:lang w:eastAsia="en-US"/>
        </w:rPr>
        <w:t xml:space="preserve"> 13.04.</w:t>
      </w:r>
      <w:r w:rsidRPr="00452E52">
        <w:rPr>
          <w:rFonts w:eastAsia="Calibri"/>
          <w:color w:val="000000"/>
          <w:lang w:eastAsia="en-US"/>
        </w:rPr>
        <w:t xml:space="preserve"> 2023 г. №</w:t>
      </w:r>
      <w:r>
        <w:rPr>
          <w:rFonts w:eastAsia="Calibri"/>
          <w:color w:val="000000"/>
          <w:lang w:eastAsia="en-US"/>
        </w:rPr>
        <w:t>9</w:t>
      </w:r>
      <w:r w:rsidRPr="00452E52">
        <w:rPr>
          <w:rFonts w:eastAsia="Calibri"/>
          <w:color w:val="000000"/>
          <w:lang w:eastAsia="en-US"/>
        </w:rPr>
        <w:t xml:space="preserve">  </w:t>
      </w:r>
      <w:r w:rsidRPr="00452E52">
        <w:t xml:space="preserve">       </w:t>
      </w:r>
      <w:r>
        <w:t xml:space="preserve">         </w:t>
      </w:r>
      <w:r w:rsidRPr="00452E52">
        <w:t xml:space="preserve">                            </w:t>
      </w:r>
    </w:p>
    <w:p w:rsidR="00A418CB" w:rsidRDefault="00A418CB" w:rsidP="00A418CB">
      <w:pPr>
        <w:jc w:val="center"/>
        <w:rPr>
          <w:b/>
          <w:sz w:val="28"/>
          <w:szCs w:val="28"/>
        </w:rPr>
      </w:pPr>
    </w:p>
    <w:p w:rsidR="00A418CB" w:rsidRDefault="00A418CB" w:rsidP="00A4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</w:t>
      </w:r>
      <w:proofErr w:type="gramStart"/>
      <w:r>
        <w:rPr>
          <w:b/>
          <w:sz w:val="28"/>
          <w:szCs w:val="28"/>
        </w:rPr>
        <w:t>комплексных</w:t>
      </w:r>
      <w:proofErr w:type="gramEnd"/>
    </w:p>
    <w:p w:rsidR="00A418CB" w:rsidRDefault="00A418CB" w:rsidP="00A4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и профилактических мероприятий  по противодействию терроризма и экстремизма на территории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 на 2023 гг.</w:t>
      </w:r>
    </w:p>
    <w:p w:rsidR="00A418CB" w:rsidRDefault="00A418CB" w:rsidP="00A418CB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017"/>
        <w:gridCol w:w="1900"/>
        <w:gridCol w:w="2412"/>
      </w:tblGrid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№ п\</w:t>
            </w:r>
            <w:proofErr w:type="gramStart"/>
            <w:r w:rsidRPr="00B66514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A418CB" w:rsidTr="00FA7A22">
        <w:tc>
          <w:tcPr>
            <w:tcW w:w="10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A418CB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ind w:left="567" w:firstLine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     </w:t>
            </w:r>
            <w:r w:rsidRPr="00B66514">
              <w:rPr>
                <w:rStyle w:val="aff2"/>
                <w:color w:val="000000"/>
                <w:sz w:val="22"/>
                <w:szCs w:val="22"/>
                <w:shd w:val="clear" w:color="auto" w:fill="FFFFFF"/>
                <w:lang w:eastAsia="en-US"/>
              </w:rPr>
              <w:t>Основные профилактические  мероприятия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B66514">
              <w:rPr>
                <w:color w:val="000000"/>
                <w:shd w:val="clear" w:color="auto" w:fill="FFFFFF"/>
                <w:lang w:eastAsia="en-US"/>
              </w:rPr>
              <w:t>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Постоянно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Период предпраздничных дней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Глава администрации 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Определение приоритетных социально-демографических групп молодежи (младшая, средняя, старшая, учащаяся, или работающая молодежь и т.д.), на  территории  муниципального образования, </w:t>
            </w:r>
            <w:r w:rsidRPr="00B66514">
              <w:rPr>
                <w:color w:val="000000"/>
                <w:lang w:eastAsia="en-US"/>
              </w:rPr>
              <w:lastRenderedPageBreak/>
              <w:t>т.к. они являются уязвимой  средой для проникновения  идей экстремизма;</w:t>
            </w:r>
          </w:p>
          <w:p w:rsidR="00A418CB" w:rsidRPr="00B66514" w:rsidRDefault="00A418CB" w:rsidP="00FA7A22">
            <w:pPr>
              <w:pStyle w:val="a4"/>
              <w:shd w:val="clear" w:color="auto" w:fill="FFFFFF"/>
              <w:spacing w:before="150" w:beforeAutospacing="0" w:after="150" w:afterAutospacing="0"/>
              <w:ind w:firstLine="18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- определение состояния экстремистских настроений в приоритетных группах молодежи;</w:t>
            </w:r>
          </w:p>
          <w:p w:rsidR="00A418CB" w:rsidRPr="00B66514" w:rsidRDefault="00A418CB" w:rsidP="00FA7A22">
            <w:pPr>
              <w:pStyle w:val="a4"/>
              <w:shd w:val="clear" w:color="auto" w:fill="FFFFFF"/>
              <w:spacing w:before="150" w:beforeAutospacing="0" w:after="150" w:afterAutospacing="0"/>
              <w:ind w:firstLine="18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- определение состояния миграционных потоков на территории муниципального образования;</w:t>
            </w:r>
          </w:p>
          <w:p w:rsidR="00A418CB" w:rsidRPr="00B66514" w:rsidRDefault="00A418CB" w:rsidP="00FA7A22">
            <w:pPr>
              <w:pStyle w:val="a4"/>
              <w:shd w:val="clear" w:color="auto" w:fill="FFFFFF"/>
              <w:spacing w:before="150" w:beforeAutospacing="0" w:after="150" w:afterAutospacing="0"/>
              <w:ind w:firstLine="18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- составление базы данных.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Ежемесячно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color w:val="000000"/>
                <w:lang w:eastAsia="en-US"/>
              </w:rPr>
              <w:t>Братковского</w:t>
            </w:r>
            <w:proofErr w:type="spellEnd"/>
            <w:r w:rsidRPr="00B66514">
              <w:rPr>
                <w:color w:val="000000"/>
                <w:lang w:eastAsia="en-US"/>
              </w:rPr>
              <w:t xml:space="preserve"> </w:t>
            </w:r>
            <w:r w:rsidRPr="00B66514">
              <w:rPr>
                <w:color w:val="000000"/>
                <w:lang w:eastAsia="en-US"/>
              </w:rPr>
              <w:lastRenderedPageBreak/>
              <w:t>сельского поселения</w:t>
            </w: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УУП ОМВД по Терновскому району</w:t>
            </w: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МКОУ </w:t>
            </w:r>
            <w:proofErr w:type="spellStart"/>
            <w:r w:rsidRPr="00B66514">
              <w:rPr>
                <w:color w:val="000000"/>
                <w:lang w:eastAsia="en-US"/>
              </w:rPr>
              <w:t>Братковская</w:t>
            </w:r>
            <w:proofErr w:type="spellEnd"/>
            <w:r w:rsidRPr="00B66514">
              <w:rPr>
                <w:color w:val="000000"/>
                <w:lang w:eastAsia="en-US"/>
              </w:rPr>
              <w:t xml:space="preserve"> СОШ</w:t>
            </w: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Раз в квартал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Период предпраздничных дней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Глава администрации, специалист.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  Раз в полгода               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Осуществление комплекса мер, направленных на усиление безопасности мест массового пребывания людей.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Период предпраздничных дней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Информирование граждан поселения об изменениях в действующем законодательстве в части регистрационного учета граждан РФ, а также иностранных граждан и лиц без гражданства.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 УФМС России </w:t>
            </w:r>
            <w:proofErr w:type="gramStart"/>
            <w:r w:rsidRPr="00B66514">
              <w:rPr>
                <w:sz w:val="22"/>
                <w:szCs w:val="22"/>
                <w:lang w:eastAsia="en-US"/>
              </w:rPr>
              <w:t>по</w:t>
            </w:r>
            <w:proofErr w:type="gramEnd"/>
            <w:r w:rsidRPr="00B66514">
              <w:rPr>
                <w:sz w:val="22"/>
                <w:szCs w:val="22"/>
                <w:lang w:eastAsia="en-US"/>
              </w:rPr>
              <w:t xml:space="preserve"> Воронежской </w:t>
            </w:r>
          </w:p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области в Терновском р-не</w:t>
            </w:r>
          </w:p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Совершение механизмов противодействия деструктивной деятельности иностранных или международных неправительственных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66514">
              <w:rPr>
                <w:sz w:val="22"/>
                <w:szCs w:val="22"/>
                <w:lang w:eastAsia="en-US"/>
              </w:rPr>
              <w:t xml:space="preserve">Проведение мониторинга межрасовых, межнациональных (межэтнических) и межконфессиональных отношений, социально- политической ситуации в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Братковском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сельском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</w:t>
            </w:r>
            <w:r w:rsidRPr="00B66514">
              <w:rPr>
                <w:sz w:val="22"/>
                <w:szCs w:val="22"/>
                <w:lang w:eastAsia="en-US"/>
              </w:rPr>
              <w:lastRenderedPageBreak/>
              <w:t xml:space="preserve">последствий, в том числе с использованием государственной информационной системы мониторинга в сфере межнациональных и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межконфиссиональных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отношений и раннего предупреждения конфликтных ситуаций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lastRenderedPageBreak/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lastRenderedPageBreak/>
              <w:t>112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Реализация мер правового и информационного характера по недопущению использования этнического и религиозного факторов в </w:t>
            </w:r>
            <w:proofErr w:type="spellStart"/>
            <w:proofErr w:type="gramStart"/>
            <w:r w:rsidRPr="00B66514">
              <w:rPr>
                <w:sz w:val="22"/>
                <w:szCs w:val="22"/>
                <w:lang w:eastAsia="en-US"/>
              </w:rPr>
              <w:t>избира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тельном</w:t>
            </w:r>
            <w:proofErr w:type="gramEnd"/>
            <w:r w:rsidRPr="00B66514">
              <w:rPr>
                <w:sz w:val="22"/>
                <w:szCs w:val="22"/>
                <w:lang w:eastAsia="en-US"/>
              </w:rPr>
              <w:t xml:space="preserve"> процессе и в предвыборных программах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 Мотивирование граждан к информированию субъектов противодействия экстремизму о ставших им известным фактах подготовки  к осуществлению экстремистской деятельности</w:t>
            </w:r>
            <w:proofErr w:type="gramStart"/>
            <w:r w:rsidRPr="00B6651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B66514">
              <w:rPr>
                <w:sz w:val="22"/>
                <w:szCs w:val="22"/>
                <w:lang w:eastAsia="en-US"/>
              </w:rPr>
              <w:t xml:space="preserve"> а так же о любых обстоятельствах . которые могут способствовать  предупреждению  экстремистской деятельности, ликвидации или минимизации ее последствий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Проведение социологических исследований по вопросам противодействия экстремизму, а также оценка эффективности деятельности противодействия экстремизму по профилактике экстремизма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Формирование в обществе атмосферы неприятия пропаганды и оправдания экстремисткой пропаганды или религиозной исключительности. </w:t>
            </w:r>
            <w:r w:rsidRPr="00B66514">
              <w:rPr>
                <w:sz w:val="22"/>
                <w:szCs w:val="22"/>
              </w:rPr>
              <w:t xml:space="preserve"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материалов, участия </w:t>
            </w:r>
            <w:proofErr w:type="gramStart"/>
            <w:r w:rsidRPr="00B66514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МКОУ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Братковская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СОШ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Совершение мер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МКОУ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Братковская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СОШ</w:t>
            </w:r>
          </w:p>
        </w:tc>
      </w:tr>
      <w:tr w:rsidR="00A418CB" w:rsidTr="00FA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lastRenderedPageBreak/>
              <w:t>220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Проведение мероприятий по своевременному выявлению и пресечению фактов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радикализации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несовершеннолетних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A418CB" w:rsidRPr="00B66514" w:rsidRDefault="00A418CB" w:rsidP="00FA7A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МКОУ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Братковская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СОШ</w:t>
            </w:r>
          </w:p>
        </w:tc>
      </w:tr>
    </w:tbl>
    <w:p w:rsidR="00A418CB" w:rsidRDefault="00A418CB" w:rsidP="00A418CB">
      <w:pPr>
        <w:pStyle w:val="a6"/>
        <w:ind w:left="0"/>
        <w:rPr>
          <w:sz w:val="28"/>
          <w:szCs w:val="28"/>
        </w:rPr>
      </w:pPr>
    </w:p>
    <w:p w:rsidR="00A418CB" w:rsidRDefault="00A418CB" w:rsidP="00A418CB">
      <w:pPr>
        <w:pStyle w:val="a6"/>
        <w:ind w:left="0"/>
        <w:jc w:val="right"/>
        <w:rPr>
          <w:sz w:val="28"/>
          <w:szCs w:val="28"/>
        </w:rPr>
      </w:pPr>
    </w:p>
    <w:p w:rsidR="00A418CB" w:rsidRDefault="00A418CB" w:rsidP="00A418CB">
      <w:pPr>
        <w:pStyle w:val="a6"/>
        <w:ind w:left="0"/>
        <w:jc w:val="right"/>
        <w:rPr>
          <w:sz w:val="28"/>
          <w:szCs w:val="28"/>
        </w:rPr>
      </w:pPr>
    </w:p>
    <w:p w:rsidR="00A418CB" w:rsidRDefault="00A418CB" w:rsidP="00A418CB">
      <w:pPr>
        <w:pStyle w:val="a6"/>
        <w:ind w:left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</w:p>
    <w:p w:rsidR="00A418CB" w:rsidRDefault="00A418CB" w:rsidP="00A418C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418CB" w:rsidRDefault="00A418CB" w:rsidP="00A418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 13.04.2023 года   №9</w:t>
      </w:r>
    </w:p>
    <w:p w:rsidR="00A418CB" w:rsidRDefault="00A418CB" w:rsidP="00A418CB">
      <w:pPr>
        <w:jc w:val="right"/>
        <w:rPr>
          <w:sz w:val="28"/>
          <w:szCs w:val="28"/>
        </w:rPr>
      </w:pPr>
    </w:p>
    <w:p w:rsidR="00A418CB" w:rsidRPr="00452E52" w:rsidRDefault="00A418CB" w:rsidP="00A418CB">
      <w:pPr>
        <w:jc w:val="right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в муниципальном образовании Братковское  сельское поселение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Председатель комиссии: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sz w:val="28"/>
          <w:szCs w:val="28"/>
        </w:rPr>
        <w:t xml:space="preserve">Борисова Л.В.  - глава </w:t>
      </w:r>
      <w:proofErr w:type="spellStart"/>
      <w:r w:rsidRPr="00452E52">
        <w:rPr>
          <w:sz w:val="28"/>
          <w:szCs w:val="28"/>
        </w:rPr>
        <w:t>Братковского</w:t>
      </w:r>
      <w:proofErr w:type="spellEnd"/>
      <w:r w:rsidRPr="00452E52">
        <w:rPr>
          <w:sz w:val="28"/>
          <w:szCs w:val="28"/>
        </w:rPr>
        <w:t xml:space="preserve">  сельского поселения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Секретарь комиссии: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sz w:val="28"/>
          <w:szCs w:val="28"/>
        </w:rPr>
      </w:pPr>
      <w:r w:rsidRPr="00452E52">
        <w:rPr>
          <w:sz w:val="28"/>
          <w:szCs w:val="28"/>
        </w:rPr>
        <w:t xml:space="preserve">Дмитриева А.А.   -    специалист по ВУР 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52E52">
        <w:rPr>
          <w:sz w:val="28"/>
          <w:szCs w:val="28"/>
        </w:rPr>
        <w:t xml:space="preserve"> 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Члены комиссии: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  <w:r w:rsidRPr="00452E52">
        <w:rPr>
          <w:sz w:val="28"/>
          <w:szCs w:val="28"/>
        </w:rPr>
        <w:t xml:space="preserve">Сорокин А.А. – директор МКОУ </w:t>
      </w:r>
      <w:proofErr w:type="spellStart"/>
      <w:r w:rsidRPr="00452E52">
        <w:rPr>
          <w:sz w:val="28"/>
          <w:szCs w:val="28"/>
        </w:rPr>
        <w:t>Братковская</w:t>
      </w:r>
      <w:proofErr w:type="spellEnd"/>
      <w:r w:rsidRPr="00452E52">
        <w:rPr>
          <w:sz w:val="28"/>
          <w:szCs w:val="28"/>
        </w:rPr>
        <w:t xml:space="preserve"> СОШ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452E52">
        <w:rPr>
          <w:sz w:val="28"/>
          <w:szCs w:val="28"/>
        </w:rPr>
        <w:t>Камынина</w:t>
      </w:r>
      <w:proofErr w:type="spellEnd"/>
      <w:r w:rsidRPr="00452E52">
        <w:rPr>
          <w:sz w:val="28"/>
          <w:szCs w:val="28"/>
        </w:rPr>
        <w:t xml:space="preserve"> Н.А. – директор </w:t>
      </w:r>
      <w:proofErr w:type="spellStart"/>
      <w:r w:rsidRPr="00452E52">
        <w:rPr>
          <w:sz w:val="28"/>
          <w:szCs w:val="28"/>
        </w:rPr>
        <w:t>Братковского</w:t>
      </w:r>
      <w:proofErr w:type="spellEnd"/>
      <w:r w:rsidRPr="00452E52">
        <w:rPr>
          <w:sz w:val="28"/>
          <w:szCs w:val="28"/>
        </w:rPr>
        <w:t xml:space="preserve">  СДК</w:t>
      </w:r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452E52">
        <w:rPr>
          <w:sz w:val="28"/>
          <w:szCs w:val="28"/>
        </w:rPr>
        <w:lastRenderedPageBreak/>
        <w:t>Чеченева</w:t>
      </w:r>
      <w:proofErr w:type="spellEnd"/>
      <w:r w:rsidRPr="00452E52">
        <w:rPr>
          <w:sz w:val="28"/>
          <w:szCs w:val="28"/>
        </w:rPr>
        <w:t xml:space="preserve"> Е.И.  – библиотекарь МКУК «Терновская </w:t>
      </w:r>
      <w:proofErr w:type="spellStart"/>
      <w:r w:rsidRPr="00452E52">
        <w:rPr>
          <w:sz w:val="28"/>
          <w:szCs w:val="28"/>
        </w:rPr>
        <w:t>межпоселенческая</w:t>
      </w:r>
      <w:proofErr w:type="spellEnd"/>
      <w:r w:rsidRPr="00452E52">
        <w:rPr>
          <w:sz w:val="28"/>
          <w:szCs w:val="28"/>
        </w:rPr>
        <w:t xml:space="preserve"> библиотека» филиал </w:t>
      </w:r>
      <w:proofErr w:type="gramStart"/>
      <w:r w:rsidRPr="00452E52">
        <w:rPr>
          <w:sz w:val="28"/>
          <w:szCs w:val="28"/>
        </w:rPr>
        <w:t>Братки</w:t>
      </w:r>
      <w:proofErr w:type="gramEnd"/>
    </w:p>
    <w:p w:rsidR="00A418CB" w:rsidRPr="00452E52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452E52">
        <w:rPr>
          <w:sz w:val="28"/>
          <w:szCs w:val="28"/>
        </w:rPr>
        <w:t>Энчеватов</w:t>
      </w:r>
      <w:proofErr w:type="spellEnd"/>
      <w:r w:rsidRPr="00452E52">
        <w:rPr>
          <w:sz w:val="28"/>
          <w:szCs w:val="28"/>
        </w:rPr>
        <w:t xml:space="preserve"> К.В.  - участковый, уполномоченный отдела полиции ОМВД                                 России    по Терновскому району  Воронежской области. </w:t>
      </w:r>
    </w:p>
    <w:p w:rsidR="00A418CB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</w:p>
    <w:p w:rsidR="00A418CB" w:rsidRPr="00C75A9C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5A9C">
        <w:rPr>
          <w:rFonts w:ascii="Times New Roman" w:hAnsi="Times New Roman"/>
          <w:b/>
          <w:sz w:val="28"/>
          <w:szCs w:val="28"/>
        </w:rPr>
        <w:t>АДМИНИСТРАЦИЯ</w:t>
      </w:r>
    </w:p>
    <w:p w:rsidR="00A418CB" w:rsidRPr="00C75A9C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5A9C">
        <w:rPr>
          <w:rFonts w:ascii="Times New Roman" w:hAnsi="Times New Roman"/>
          <w:b/>
          <w:sz w:val="28"/>
          <w:szCs w:val="28"/>
        </w:rPr>
        <w:t>БРАТКОВСКОГО  СЕЛЬСКОГО ПОСЕЛЕНИЯ</w:t>
      </w:r>
    </w:p>
    <w:p w:rsidR="00A418CB" w:rsidRPr="00C75A9C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5A9C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418CB" w:rsidRPr="00C75A9C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5A9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18CB" w:rsidRPr="00C75A9C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18CB" w:rsidRPr="00C75A9C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5A9C">
        <w:rPr>
          <w:rFonts w:ascii="Times New Roman" w:hAnsi="Times New Roman"/>
          <w:b/>
          <w:sz w:val="28"/>
          <w:szCs w:val="28"/>
        </w:rPr>
        <w:t>ПОСТАНОВЛЕНИЕ</w:t>
      </w:r>
    </w:p>
    <w:p w:rsidR="00A418CB" w:rsidRPr="00C75A9C" w:rsidRDefault="00A418CB" w:rsidP="00A418CB">
      <w:pPr>
        <w:pStyle w:val="a5"/>
        <w:rPr>
          <w:rFonts w:ascii="Times New Roman" w:hAnsi="Times New Roman"/>
          <w:sz w:val="28"/>
          <w:szCs w:val="28"/>
        </w:rPr>
      </w:pPr>
    </w:p>
    <w:p w:rsidR="00A418CB" w:rsidRPr="00C75A9C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C75A9C">
        <w:rPr>
          <w:rFonts w:ascii="Times New Roman" w:hAnsi="Times New Roman"/>
          <w:sz w:val="28"/>
          <w:szCs w:val="28"/>
        </w:rPr>
        <w:t xml:space="preserve">От   13 апреля    2023 года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  <w:r w:rsidRPr="00C75A9C">
        <w:rPr>
          <w:rFonts w:ascii="Times New Roman" w:hAnsi="Times New Roman"/>
          <w:sz w:val="28"/>
          <w:szCs w:val="28"/>
        </w:rPr>
        <w:t xml:space="preserve">   </w:t>
      </w:r>
    </w:p>
    <w:p w:rsidR="00A418CB" w:rsidRPr="00C75A9C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C75A9C">
        <w:rPr>
          <w:rFonts w:ascii="Times New Roman" w:hAnsi="Times New Roman"/>
          <w:sz w:val="28"/>
          <w:szCs w:val="28"/>
        </w:rPr>
        <w:t>с</w:t>
      </w:r>
      <w:proofErr w:type="gramEnd"/>
      <w:r w:rsidRPr="00C75A9C">
        <w:rPr>
          <w:rFonts w:ascii="Times New Roman" w:hAnsi="Times New Roman"/>
          <w:sz w:val="28"/>
          <w:szCs w:val="28"/>
        </w:rPr>
        <w:t xml:space="preserve">. Братки      </w:t>
      </w:r>
    </w:p>
    <w:p w:rsidR="00A418CB" w:rsidRPr="00C75A9C" w:rsidRDefault="00A418CB" w:rsidP="00A418CB">
      <w:pPr>
        <w:pStyle w:val="ConsPlusNormal0"/>
        <w:outlineLvl w:val="0"/>
        <w:rPr>
          <w:sz w:val="28"/>
          <w:szCs w:val="28"/>
        </w:rPr>
      </w:pPr>
    </w:p>
    <w:p w:rsidR="00A418CB" w:rsidRPr="00C75A9C" w:rsidRDefault="00A418CB" w:rsidP="00A418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75A9C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реестра </w:t>
      </w:r>
    </w:p>
    <w:p w:rsidR="00A418CB" w:rsidRPr="00C75A9C" w:rsidRDefault="00A418CB" w:rsidP="00A418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75A9C">
        <w:rPr>
          <w:rFonts w:ascii="Times New Roman" w:hAnsi="Times New Roman" w:cs="Times New Roman"/>
          <w:sz w:val="28"/>
          <w:szCs w:val="28"/>
        </w:rPr>
        <w:t>потенциально опасных объектов</w:t>
      </w:r>
    </w:p>
    <w:p w:rsidR="00A418CB" w:rsidRPr="00C75A9C" w:rsidRDefault="00A418CB" w:rsidP="00A418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75A9C">
        <w:rPr>
          <w:rFonts w:ascii="Times New Roman" w:hAnsi="Times New Roman" w:cs="Times New Roman"/>
          <w:sz w:val="28"/>
          <w:szCs w:val="28"/>
        </w:rPr>
        <w:t xml:space="preserve"> для жизни и здоровья несовершеннолетних</w:t>
      </w:r>
    </w:p>
    <w:p w:rsidR="00A418CB" w:rsidRPr="00C75A9C" w:rsidRDefault="00A418CB" w:rsidP="00A418CB">
      <w:pPr>
        <w:pStyle w:val="ConsPlusNormal0"/>
        <w:jc w:val="both"/>
        <w:rPr>
          <w:sz w:val="28"/>
          <w:szCs w:val="28"/>
        </w:rPr>
      </w:pPr>
    </w:p>
    <w:p w:rsidR="00A418CB" w:rsidRPr="00C75A9C" w:rsidRDefault="00A418CB" w:rsidP="00A418CB">
      <w:pPr>
        <w:pStyle w:val="ConsPlusNormal0"/>
        <w:ind w:firstLine="540"/>
        <w:jc w:val="both"/>
        <w:rPr>
          <w:sz w:val="28"/>
          <w:szCs w:val="28"/>
        </w:rPr>
      </w:pPr>
      <w:r w:rsidRPr="00C75A9C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proofErr w:type="spellStart"/>
      <w:r w:rsidRPr="00C75A9C">
        <w:rPr>
          <w:sz w:val="28"/>
          <w:szCs w:val="28"/>
        </w:rPr>
        <w:t>Братковского</w:t>
      </w:r>
      <w:proofErr w:type="spellEnd"/>
      <w:r w:rsidRPr="00C75A9C">
        <w:rPr>
          <w:sz w:val="28"/>
          <w:szCs w:val="28"/>
        </w:rPr>
        <w:t xml:space="preserve"> сельского поселения Терновского  муниципального района Воронежской области, Администрация </w:t>
      </w:r>
      <w:proofErr w:type="spellStart"/>
      <w:r w:rsidRPr="00C75A9C">
        <w:rPr>
          <w:sz w:val="28"/>
          <w:szCs w:val="28"/>
        </w:rPr>
        <w:t>Братковского</w:t>
      </w:r>
      <w:proofErr w:type="spellEnd"/>
      <w:r w:rsidRPr="00C75A9C"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A418CB" w:rsidRPr="00C75A9C" w:rsidRDefault="00A418CB" w:rsidP="00A418CB">
      <w:pPr>
        <w:pStyle w:val="ConsPlusNormal0"/>
        <w:ind w:firstLine="540"/>
        <w:jc w:val="center"/>
        <w:rPr>
          <w:sz w:val="28"/>
          <w:szCs w:val="28"/>
        </w:rPr>
      </w:pPr>
    </w:p>
    <w:p w:rsidR="00A418CB" w:rsidRPr="00C75A9C" w:rsidRDefault="00A418CB" w:rsidP="00A418CB">
      <w:pPr>
        <w:pStyle w:val="ConsPlusNormal0"/>
        <w:ind w:firstLine="540"/>
        <w:jc w:val="center"/>
        <w:rPr>
          <w:sz w:val="28"/>
          <w:szCs w:val="28"/>
        </w:rPr>
      </w:pPr>
      <w:r w:rsidRPr="00C75A9C">
        <w:rPr>
          <w:sz w:val="28"/>
          <w:szCs w:val="28"/>
        </w:rPr>
        <w:t>постановляет:</w:t>
      </w:r>
    </w:p>
    <w:p w:rsidR="00A418CB" w:rsidRPr="00C75A9C" w:rsidRDefault="00A418CB" w:rsidP="00A418CB">
      <w:pPr>
        <w:pStyle w:val="ConsPlusNormal0"/>
        <w:spacing w:before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5A9C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C75A9C">
          <w:rPr>
            <w:sz w:val="28"/>
            <w:szCs w:val="28"/>
          </w:rPr>
          <w:t>Порядок</w:t>
        </w:r>
      </w:hyperlink>
      <w:r w:rsidRPr="00C75A9C">
        <w:rPr>
          <w:sz w:val="28"/>
          <w:szCs w:val="28"/>
        </w:rPr>
        <w:t xml:space="preserve"> ведения реестра потенциально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C75A9C">
        <w:rPr>
          <w:sz w:val="28"/>
          <w:szCs w:val="28"/>
        </w:rPr>
        <w:t>опасных объектов для жизни и здоровья несовершеннолетних.</w:t>
      </w:r>
    </w:p>
    <w:p w:rsidR="00A418CB" w:rsidRPr="002425D9" w:rsidRDefault="00A418CB" w:rsidP="00A418CB">
      <w:pPr>
        <w:ind w:left="36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425D9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2425D9">
        <w:rPr>
          <w:sz w:val="28"/>
          <w:szCs w:val="28"/>
        </w:rPr>
        <w:t>Братковского</w:t>
      </w:r>
      <w:proofErr w:type="spellEnd"/>
      <w:r w:rsidRPr="002425D9"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</w:r>
      <w:proofErr w:type="spellStart"/>
      <w:r w:rsidRPr="002425D9">
        <w:rPr>
          <w:sz w:val="28"/>
          <w:szCs w:val="28"/>
        </w:rPr>
        <w:t>Братковского</w:t>
      </w:r>
      <w:proofErr w:type="spellEnd"/>
      <w:r w:rsidRPr="002425D9">
        <w:rPr>
          <w:sz w:val="28"/>
          <w:szCs w:val="28"/>
        </w:rPr>
        <w:t xml:space="preserve"> сельского поселения.</w:t>
      </w:r>
    </w:p>
    <w:p w:rsidR="00A418CB" w:rsidRPr="00C75A9C" w:rsidRDefault="00A418CB" w:rsidP="00A418CB">
      <w:pPr>
        <w:spacing w:after="100" w:afterAutospacing="1" w:line="276" w:lineRule="auto"/>
        <w:ind w:left="36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75A9C">
        <w:rPr>
          <w:sz w:val="28"/>
          <w:szCs w:val="28"/>
        </w:rPr>
        <w:t xml:space="preserve">Постановление вступает в силу </w:t>
      </w:r>
      <w:proofErr w:type="gramStart"/>
      <w:r w:rsidRPr="00C75A9C">
        <w:rPr>
          <w:sz w:val="28"/>
          <w:szCs w:val="28"/>
        </w:rPr>
        <w:t>с даты  опубликования</w:t>
      </w:r>
      <w:proofErr w:type="gramEnd"/>
      <w:r w:rsidRPr="00C75A9C">
        <w:rPr>
          <w:sz w:val="28"/>
          <w:szCs w:val="28"/>
        </w:rPr>
        <w:t>.</w:t>
      </w:r>
    </w:p>
    <w:p w:rsidR="00A418CB" w:rsidRPr="00C75A9C" w:rsidRDefault="00A418CB" w:rsidP="00A418CB">
      <w:pPr>
        <w:spacing w:after="100" w:afterAutospacing="1" w:line="276" w:lineRule="auto"/>
        <w:ind w:left="36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C75A9C">
        <w:rPr>
          <w:sz w:val="28"/>
          <w:szCs w:val="28"/>
        </w:rPr>
        <w:t>Контроль за</w:t>
      </w:r>
      <w:proofErr w:type="gramEnd"/>
      <w:r w:rsidRPr="00C75A9C">
        <w:rPr>
          <w:sz w:val="28"/>
          <w:szCs w:val="28"/>
        </w:rPr>
        <w:t xml:space="preserve"> исполнением  настоящего постановления оставляю за собой.</w:t>
      </w:r>
    </w:p>
    <w:p w:rsidR="00A418CB" w:rsidRPr="00C75A9C" w:rsidRDefault="00A418CB" w:rsidP="00A418CB">
      <w:pPr>
        <w:spacing w:after="11" w:line="253" w:lineRule="auto"/>
        <w:ind w:left="10" w:right="-10" w:hanging="10"/>
        <w:jc w:val="right"/>
        <w:rPr>
          <w:sz w:val="28"/>
          <w:szCs w:val="28"/>
        </w:rPr>
      </w:pPr>
    </w:p>
    <w:p w:rsidR="00A418CB" w:rsidRPr="00C75A9C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C75A9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75A9C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A418CB" w:rsidRPr="00C75A9C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C75A9C"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Л.В. Борисова</w:t>
      </w:r>
    </w:p>
    <w:p w:rsidR="00A418CB" w:rsidRDefault="00A418CB" w:rsidP="00A418CB">
      <w:pPr>
        <w:pStyle w:val="ConsPlusNormal0"/>
        <w:jc w:val="both"/>
      </w:pPr>
    </w:p>
    <w:p w:rsidR="00A418CB" w:rsidRDefault="00A418CB" w:rsidP="00A418CB">
      <w:pPr>
        <w:pStyle w:val="ConsPlusNormal0"/>
        <w:jc w:val="both"/>
      </w:pPr>
    </w:p>
    <w:p w:rsidR="00A418CB" w:rsidRDefault="00A418CB" w:rsidP="00A418CB">
      <w:pPr>
        <w:pStyle w:val="ConsPlusNormal0"/>
        <w:jc w:val="both"/>
      </w:pPr>
    </w:p>
    <w:p w:rsidR="00A418CB" w:rsidRDefault="00A418CB" w:rsidP="00A418CB">
      <w:pPr>
        <w:pStyle w:val="ConsPlusNormal0"/>
        <w:jc w:val="both"/>
      </w:pPr>
    </w:p>
    <w:p w:rsidR="00A418CB" w:rsidRDefault="00A418CB" w:rsidP="00A418CB">
      <w:pPr>
        <w:pStyle w:val="ConsPlusNormal0"/>
        <w:jc w:val="both"/>
      </w:pPr>
    </w:p>
    <w:p w:rsidR="00A418CB" w:rsidRDefault="00A418CB" w:rsidP="00A418CB">
      <w:pPr>
        <w:pStyle w:val="ConsPlusNormal0"/>
        <w:jc w:val="both"/>
      </w:pPr>
    </w:p>
    <w:p w:rsidR="00A418CB" w:rsidRDefault="00A418CB" w:rsidP="00A418CB">
      <w:pPr>
        <w:pStyle w:val="ConsPlusNormal0"/>
        <w:jc w:val="both"/>
      </w:pPr>
    </w:p>
    <w:p w:rsidR="00A418CB" w:rsidRDefault="00A418CB" w:rsidP="00A418CB">
      <w:pPr>
        <w:pStyle w:val="ConsPlusNormal0"/>
        <w:jc w:val="both"/>
      </w:pPr>
    </w:p>
    <w:p w:rsidR="00A418CB" w:rsidRPr="00B56489" w:rsidRDefault="00A418CB" w:rsidP="00A418CB">
      <w:pPr>
        <w:pStyle w:val="ConsPlusNormal0"/>
        <w:jc w:val="right"/>
        <w:outlineLvl w:val="0"/>
      </w:pPr>
      <w:r w:rsidRPr="00B56489">
        <w:t>Приложение</w:t>
      </w:r>
    </w:p>
    <w:p w:rsidR="00A418CB" w:rsidRPr="00B56489" w:rsidRDefault="00A418CB" w:rsidP="00A418CB">
      <w:pPr>
        <w:pStyle w:val="ConsPlusNormal0"/>
        <w:jc w:val="right"/>
      </w:pPr>
      <w:r w:rsidRPr="00B56489">
        <w:t>к постановлению Администрации</w:t>
      </w:r>
    </w:p>
    <w:p w:rsidR="00A418CB" w:rsidRPr="00B56489" w:rsidRDefault="00A418CB" w:rsidP="00A418CB">
      <w:pPr>
        <w:pStyle w:val="ConsPlusNormal0"/>
        <w:jc w:val="right"/>
      </w:pPr>
      <w:proofErr w:type="spellStart"/>
      <w:r w:rsidRPr="00B56489">
        <w:t>Братковского</w:t>
      </w:r>
      <w:proofErr w:type="spellEnd"/>
      <w:r w:rsidRPr="00B56489">
        <w:t xml:space="preserve"> сельского поселения </w:t>
      </w:r>
    </w:p>
    <w:p w:rsidR="00A418CB" w:rsidRPr="00B56489" w:rsidRDefault="00A418CB" w:rsidP="00A418CB">
      <w:pPr>
        <w:pStyle w:val="ConsPlusNormal0"/>
        <w:jc w:val="right"/>
      </w:pPr>
      <w:r w:rsidRPr="00B56489">
        <w:t>Терновского муниципального</w:t>
      </w:r>
    </w:p>
    <w:p w:rsidR="00A418CB" w:rsidRPr="00B56489" w:rsidRDefault="00A418CB" w:rsidP="00A418CB">
      <w:pPr>
        <w:pStyle w:val="ConsPlusNormal0"/>
        <w:jc w:val="right"/>
      </w:pPr>
      <w:r w:rsidRPr="00B56489">
        <w:t>района Воронежской области</w:t>
      </w:r>
    </w:p>
    <w:p w:rsidR="00A418CB" w:rsidRPr="00B56489" w:rsidRDefault="00A418CB" w:rsidP="00A418CB">
      <w:pPr>
        <w:pStyle w:val="ConsPlusNormal0"/>
        <w:jc w:val="right"/>
      </w:pPr>
      <w:r>
        <w:t>от 13.04.2023 г. N 10</w:t>
      </w:r>
    </w:p>
    <w:p w:rsidR="00A418CB" w:rsidRPr="00B56489" w:rsidRDefault="00A418CB" w:rsidP="00A418CB">
      <w:pPr>
        <w:pStyle w:val="ConsPlusNormal0"/>
        <w:jc w:val="both"/>
      </w:pPr>
    </w:p>
    <w:p w:rsidR="00A418CB" w:rsidRPr="00B56489" w:rsidRDefault="00A418CB" w:rsidP="00A41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56489">
        <w:rPr>
          <w:rFonts w:ascii="Times New Roman" w:hAnsi="Times New Roman" w:cs="Times New Roman"/>
          <w:sz w:val="28"/>
          <w:szCs w:val="28"/>
        </w:rPr>
        <w:t>ПОРЯДОК</w:t>
      </w:r>
    </w:p>
    <w:p w:rsidR="00A418CB" w:rsidRPr="00B56489" w:rsidRDefault="00A418CB" w:rsidP="00A41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489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A418CB" w:rsidRPr="00B56489" w:rsidRDefault="00A418CB" w:rsidP="00A41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489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A418CB" w:rsidRPr="00B56489" w:rsidRDefault="00A418CB" w:rsidP="00A418CB">
      <w:pPr>
        <w:pStyle w:val="ConsPlusNormal0"/>
        <w:jc w:val="both"/>
        <w:rPr>
          <w:sz w:val="28"/>
          <w:szCs w:val="28"/>
        </w:rPr>
      </w:pPr>
    </w:p>
    <w:p w:rsidR="00A418CB" w:rsidRPr="00B56489" w:rsidRDefault="00A418CB" w:rsidP="00A418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64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18CB" w:rsidRPr="00B56489" w:rsidRDefault="00A418CB" w:rsidP="00A418CB">
      <w:pPr>
        <w:pStyle w:val="ConsPlusNormal0"/>
        <w:jc w:val="both"/>
        <w:rPr>
          <w:sz w:val="28"/>
          <w:szCs w:val="28"/>
        </w:rPr>
      </w:pPr>
    </w:p>
    <w:p w:rsidR="00A418CB" w:rsidRPr="00B56489" w:rsidRDefault="00A418CB" w:rsidP="00A418CB">
      <w:pPr>
        <w:pStyle w:val="ConsPlusNormal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t xml:space="preserve">1.1. </w:t>
      </w:r>
      <w:proofErr w:type="gramStart"/>
      <w:r w:rsidRPr="00B56489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B56489">
        <w:rPr>
          <w:sz w:val="28"/>
          <w:szCs w:val="28"/>
        </w:rPr>
        <w:t xml:space="preserve"> здоровья несовершеннолетних (далее - реестр).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B56489">
        <w:rPr>
          <w:rFonts w:ascii="Times New Roman" w:hAnsi="Times New Roman"/>
          <w:sz w:val="28"/>
          <w:szCs w:val="28"/>
        </w:rPr>
        <w:t>с</w:t>
      </w:r>
      <w:proofErr w:type="gramEnd"/>
      <w:r w:rsidRPr="00B56489">
        <w:rPr>
          <w:rFonts w:ascii="Times New Roman" w:hAnsi="Times New Roman"/>
          <w:sz w:val="28"/>
          <w:szCs w:val="28"/>
        </w:rPr>
        <w:t>: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A418CB" w:rsidRPr="00B5648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B56489">
        <w:rPr>
          <w:rFonts w:ascii="Times New Roman" w:hAnsi="Times New Roman"/>
          <w:sz w:val="28"/>
          <w:szCs w:val="28"/>
        </w:rPr>
        <w:t xml:space="preserve">- Уставом </w:t>
      </w:r>
      <w:proofErr w:type="spellStart"/>
      <w:r w:rsidRPr="00B5648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B56489">
        <w:rPr>
          <w:rFonts w:ascii="Times New Roman" w:hAnsi="Times New Roman"/>
          <w:sz w:val="28"/>
          <w:szCs w:val="28"/>
        </w:rPr>
        <w:t xml:space="preserve"> сельского поселения  муниципального района.</w:t>
      </w:r>
    </w:p>
    <w:p w:rsidR="00A418CB" w:rsidRPr="00B56489" w:rsidRDefault="00A418CB" w:rsidP="00A418CB">
      <w:pPr>
        <w:pStyle w:val="ConsPlusNormal0"/>
        <w:spacing w:before="24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lastRenderedPageBreak/>
        <w:t xml:space="preserve">1.3. </w:t>
      </w:r>
      <w:proofErr w:type="gramStart"/>
      <w:r w:rsidRPr="00B56489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A418CB" w:rsidRPr="00B56489" w:rsidRDefault="00A418CB" w:rsidP="00A418CB">
      <w:pPr>
        <w:pStyle w:val="ConsPlusNormal0"/>
        <w:spacing w:before="24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Воронежской области, для жизни и здоровья несовершеннолетних относятся:</w:t>
      </w:r>
    </w:p>
    <w:p w:rsidR="00A418CB" w:rsidRPr="002425D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2425D9">
        <w:rPr>
          <w:rFonts w:ascii="Times New Roman" w:hAnsi="Times New Roman"/>
          <w:sz w:val="28"/>
          <w:szCs w:val="28"/>
        </w:rPr>
        <w:t>- объекты незавершенного строительства, вход граждан на которые не ограничен;</w:t>
      </w:r>
      <w:proofErr w:type="gramEnd"/>
    </w:p>
    <w:p w:rsidR="00A418CB" w:rsidRPr="002425D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2425D9">
        <w:rPr>
          <w:rFonts w:ascii="Times New Roman" w:hAnsi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A418CB" w:rsidRPr="002425D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2425D9">
        <w:rPr>
          <w:rFonts w:ascii="Times New Roman" w:hAnsi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A418CB" w:rsidRPr="002425D9" w:rsidRDefault="00A418CB" w:rsidP="00A418CB">
      <w:pPr>
        <w:pStyle w:val="a5"/>
        <w:rPr>
          <w:rFonts w:ascii="Times New Roman" w:hAnsi="Times New Roman"/>
          <w:sz w:val="28"/>
          <w:szCs w:val="28"/>
        </w:rPr>
      </w:pPr>
      <w:r w:rsidRPr="002425D9">
        <w:rPr>
          <w:rFonts w:ascii="Times New Roman" w:hAnsi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A418CB" w:rsidRPr="00B56489" w:rsidRDefault="00A418CB" w:rsidP="00A418CB">
      <w:pPr>
        <w:pStyle w:val="ConsPlusNormal0"/>
        <w:jc w:val="both"/>
        <w:rPr>
          <w:sz w:val="28"/>
          <w:szCs w:val="28"/>
        </w:rPr>
      </w:pPr>
    </w:p>
    <w:p w:rsidR="00A418CB" w:rsidRPr="00B56489" w:rsidRDefault="00A418CB" w:rsidP="00A418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6489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A418CB" w:rsidRPr="00B56489" w:rsidRDefault="00A418CB" w:rsidP="00A41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489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A418CB" w:rsidRPr="00B56489" w:rsidRDefault="00A418CB" w:rsidP="00A418CB">
      <w:pPr>
        <w:pStyle w:val="ConsPlusNormal0"/>
        <w:jc w:val="both"/>
        <w:rPr>
          <w:sz w:val="28"/>
          <w:szCs w:val="28"/>
        </w:rPr>
      </w:pPr>
    </w:p>
    <w:p w:rsidR="00A418CB" w:rsidRPr="00B56489" w:rsidRDefault="00A418CB" w:rsidP="00A418CB">
      <w:pPr>
        <w:pStyle w:val="ConsPlusNormal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B56489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района, обладающих опасностью для жизни и здоровья несовершеннолетних, в целях включения в реестр.</w:t>
      </w:r>
    </w:p>
    <w:p w:rsidR="00A418CB" w:rsidRPr="00B56489" w:rsidRDefault="00A418CB" w:rsidP="00A418CB">
      <w:pPr>
        <w:pStyle w:val="ConsPlusNormal0"/>
        <w:spacing w:before="24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t xml:space="preserve">2.2. </w:t>
      </w:r>
      <w:proofErr w:type="gramStart"/>
      <w:r w:rsidRPr="00B56489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потенциально опасных объектов для жизни и здоровья несовершеннолетних, вправе сообщить в Администрацию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B56489">
          <w:rPr>
            <w:sz w:val="28"/>
            <w:szCs w:val="28"/>
          </w:rPr>
          <w:t>сообщения</w:t>
        </w:r>
      </w:hyperlink>
      <w:r w:rsidRPr="00B56489">
        <w:rPr>
          <w:sz w:val="28"/>
          <w:szCs w:val="28"/>
        </w:rPr>
        <w:t xml:space="preserve"> установлена приложением N 1</w:t>
      </w:r>
      <w:proofErr w:type="gramEnd"/>
      <w:r w:rsidRPr="00B56489">
        <w:rPr>
          <w:sz w:val="28"/>
          <w:szCs w:val="28"/>
        </w:rPr>
        <w:t xml:space="preserve"> к Порядку).</w:t>
      </w:r>
    </w:p>
    <w:p w:rsidR="00A418CB" w:rsidRPr="00B56489" w:rsidRDefault="00A418CB" w:rsidP="00A418CB">
      <w:pPr>
        <w:pStyle w:val="ConsPlusNormal0"/>
        <w:spacing w:before="24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B56489">
          <w:rPr>
            <w:sz w:val="28"/>
            <w:szCs w:val="28"/>
          </w:rPr>
          <w:t>п. 2.1</w:t>
        </w:r>
      </w:hyperlink>
      <w:r w:rsidRPr="00B56489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актуализирует </w:t>
      </w:r>
      <w:hyperlink w:anchor="Par107" w:tooltip="РЕЕСТР" w:history="1">
        <w:r w:rsidRPr="00B56489">
          <w:rPr>
            <w:sz w:val="28"/>
            <w:szCs w:val="28"/>
          </w:rPr>
          <w:t>реестр</w:t>
        </w:r>
      </w:hyperlink>
      <w:r w:rsidRPr="00B56489">
        <w:rPr>
          <w:sz w:val="28"/>
          <w:szCs w:val="28"/>
        </w:rPr>
        <w:t xml:space="preserve"> по форме, установленной в приложении N 2 к Порядку.</w:t>
      </w:r>
    </w:p>
    <w:p w:rsidR="00A418CB" w:rsidRPr="00B56489" w:rsidRDefault="00A418CB" w:rsidP="00A418CB">
      <w:pPr>
        <w:pStyle w:val="ConsPlusNormal0"/>
        <w:spacing w:before="24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t xml:space="preserve">2.4. Реестр утверждается распоряжением главы Администрации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в течение 10 дней с момента его актуализации.</w:t>
      </w:r>
    </w:p>
    <w:p w:rsidR="00A418CB" w:rsidRPr="00B56489" w:rsidRDefault="00A418CB" w:rsidP="00A418CB">
      <w:pPr>
        <w:pStyle w:val="ConsPlusNormal0"/>
        <w:spacing w:before="240"/>
        <w:ind w:firstLine="540"/>
        <w:jc w:val="both"/>
        <w:rPr>
          <w:sz w:val="28"/>
          <w:szCs w:val="28"/>
        </w:rPr>
      </w:pPr>
      <w:bookmarkStart w:id="2" w:name="Par57"/>
      <w:bookmarkEnd w:id="2"/>
      <w:r w:rsidRPr="00B56489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B56489">
          <w:rPr>
            <w:sz w:val="28"/>
            <w:szCs w:val="28"/>
          </w:rPr>
          <w:t>п. 2.5</w:t>
        </w:r>
      </w:hyperlink>
      <w:r w:rsidRPr="00B56489">
        <w:rPr>
          <w:sz w:val="28"/>
          <w:szCs w:val="28"/>
        </w:rPr>
        <w:t xml:space="preserve"> Порядка.</w:t>
      </w:r>
    </w:p>
    <w:p w:rsidR="00A418CB" w:rsidRPr="00B56489" w:rsidRDefault="00A418CB" w:rsidP="00A418CB">
      <w:pPr>
        <w:pStyle w:val="ConsPlusNormal0"/>
        <w:jc w:val="both"/>
        <w:rPr>
          <w:sz w:val="28"/>
          <w:szCs w:val="28"/>
        </w:rPr>
      </w:pPr>
    </w:p>
    <w:p w:rsidR="00A418CB" w:rsidRPr="00B56489" w:rsidRDefault="00A418CB" w:rsidP="00A418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6489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A418CB" w:rsidRPr="00B56489" w:rsidRDefault="00A418CB" w:rsidP="00A418CB">
      <w:pPr>
        <w:pStyle w:val="ConsPlusNormal0"/>
        <w:jc w:val="both"/>
        <w:rPr>
          <w:sz w:val="28"/>
          <w:szCs w:val="28"/>
        </w:rPr>
      </w:pPr>
    </w:p>
    <w:p w:rsidR="00A418CB" w:rsidRPr="00B56489" w:rsidRDefault="00A418CB" w:rsidP="00A418CB">
      <w:pPr>
        <w:pStyle w:val="ConsPlusNormal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t xml:space="preserve">3.1. </w:t>
      </w:r>
      <w:proofErr w:type="gramStart"/>
      <w:r w:rsidRPr="00B56489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B56489">
        <w:rPr>
          <w:sz w:val="28"/>
          <w:szCs w:val="28"/>
        </w:rPr>
        <w:t xml:space="preserve"> объектов.</w:t>
      </w:r>
    </w:p>
    <w:p w:rsidR="00A418CB" w:rsidRPr="00B56489" w:rsidRDefault="00A418CB" w:rsidP="00A418CB">
      <w:pPr>
        <w:pStyle w:val="ConsPlusNormal0"/>
        <w:spacing w:before="240"/>
        <w:ind w:firstLine="540"/>
        <w:jc w:val="both"/>
        <w:rPr>
          <w:sz w:val="28"/>
          <w:szCs w:val="28"/>
        </w:rPr>
      </w:pPr>
      <w:r w:rsidRPr="00B56489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Pr="00B56489">
        <w:rPr>
          <w:sz w:val="28"/>
          <w:szCs w:val="28"/>
        </w:rPr>
        <w:t>Братковского</w:t>
      </w:r>
      <w:proofErr w:type="spellEnd"/>
      <w:r w:rsidRPr="00B56489">
        <w:rPr>
          <w:sz w:val="28"/>
          <w:szCs w:val="28"/>
        </w:rPr>
        <w:t xml:space="preserve"> сельского поселения Терновского муниципального района информирует прокуратуру Терновского района Воронежской области о наличии такого объекта.</w:t>
      </w:r>
    </w:p>
    <w:p w:rsidR="00A418CB" w:rsidRPr="00B56489" w:rsidRDefault="00A418CB" w:rsidP="00A418CB"/>
    <w:p w:rsidR="00A418CB" w:rsidRPr="00B56489" w:rsidRDefault="00A418CB" w:rsidP="00A418CB">
      <w:r w:rsidRPr="00B56489">
        <w:br w:type="page"/>
      </w:r>
    </w:p>
    <w:p w:rsidR="00A418CB" w:rsidRDefault="00A418CB" w:rsidP="00A418CB"/>
    <w:p w:rsidR="00A418CB" w:rsidRDefault="00A418CB" w:rsidP="00A418CB">
      <w:pPr>
        <w:widowControl w:val="0"/>
        <w:autoSpaceDE w:val="0"/>
        <w:autoSpaceDN w:val="0"/>
        <w:adjustRightInd w:val="0"/>
        <w:jc w:val="right"/>
      </w:pPr>
      <w:r w:rsidRPr="00DF33B0">
        <w:t>В Администрацию</w:t>
      </w:r>
    </w:p>
    <w:p w:rsidR="00A418CB" w:rsidRDefault="00A418CB" w:rsidP="00A418CB">
      <w:pPr>
        <w:widowControl w:val="0"/>
        <w:autoSpaceDE w:val="0"/>
        <w:autoSpaceDN w:val="0"/>
        <w:adjustRightInd w:val="0"/>
        <w:jc w:val="right"/>
      </w:pPr>
      <w:r w:rsidRPr="00DF33B0">
        <w:t xml:space="preserve"> </w:t>
      </w:r>
      <w:proofErr w:type="spellStart"/>
      <w:r>
        <w:t>Братковского</w:t>
      </w:r>
      <w:proofErr w:type="spellEnd"/>
      <w:r>
        <w:t xml:space="preserve"> сельского поселения 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right"/>
      </w:pPr>
      <w:r>
        <w:t>Терновского</w:t>
      </w:r>
      <w:r w:rsidRPr="00DF33B0">
        <w:t xml:space="preserve"> муниципального района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center"/>
      </w:pPr>
      <w:bookmarkStart w:id="3" w:name="Par73"/>
      <w:bookmarkEnd w:id="3"/>
      <w:r w:rsidRPr="00DF33B0">
        <w:t>СООБЩЕНИЕ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ind w:firstLine="540"/>
        <w:jc w:val="both"/>
      </w:pPr>
      <w:r w:rsidRPr="00DF33B0"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A418CB" w:rsidRPr="00DF33B0" w:rsidTr="00FA7A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 xml:space="preserve">N </w:t>
            </w:r>
            <w:proofErr w:type="gramStart"/>
            <w:r w:rsidRPr="00DF33B0">
              <w:t>п</w:t>
            </w:r>
            <w:proofErr w:type="gramEnd"/>
            <w:r w:rsidRPr="00DF33B0"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Причины включения/исключения</w:t>
            </w:r>
          </w:p>
        </w:tc>
      </w:tr>
      <w:tr w:rsidR="00A418CB" w:rsidRPr="00DF33B0" w:rsidTr="00FA7A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18CB" w:rsidRPr="00DF33B0" w:rsidTr="00FA7A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18CB" w:rsidRPr="00DF33B0" w:rsidTr="00FA7A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right"/>
      </w:pPr>
      <w:r w:rsidRPr="00DF33B0">
        <w:t>(подпись) Ф.И.О.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right"/>
        <w:outlineLvl w:val="1"/>
      </w:pPr>
      <w:r>
        <w:t>П</w:t>
      </w:r>
      <w:r w:rsidRPr="00DF33B0">
        <w:t>риложение N 2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right"/>
      </w:pPr>
      <w:r w:rsidRPr="00DF33B0">
        <w:t>к Порядку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center"/>
      </w:pPr>
      <w:bookmarkStart w:id="4" w:name="Par107"/>
      <w:bookmarkEnd w:id="4"/>
      <w:r w:rsidRPr="00DF33B0">
        <w:t>РЕЕСТР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center"/>
      </w:pPr>
      <w:r w:rsidRPr="00DF33B0">
        <w:t>объектов, потенциально опасных для жизни и здоровья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center"/>
      </w:pPr>
      <w:r w:rsidRPr="00DF33B0">
        <w:t>несовершеннолетних</w:t>
      </w: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A418CB" w:rsidRPr="00DF33B0" w:rsidTr="00FA7A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Правообладатель</w:t>
            </w:r>
          </w:p>
        </w:tc>
      </w:tr>
      <w:tr w:rsidR="00A418CB" w:rsidRPr="00DF33B0" w:rsidTr="00FA7A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3B0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B" w:rsidRPr="00DF33B0" w:rsidRDefault="00A418CB" w:rsidP="00FA7A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autoSpaceDE w:val="0"/>
        <w:autoSpaceDN w:val="0"/>
        <w:adjustRightInd w:val="0"/>
        <w:jc w:val="both"/>
      </w:pPr>
    </w:p>
    <w:p w:rsidR="00A418CB" w:rsidRPr="00DF33B0" w:rsidRDefault="00A418CB" w:rsidP="00A418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A418CB" w:rsidRDefault="00A418CB" w:rsidP="00A418CB"/>
    <w:p w:rsidR="00A418CB" w:rsidRPr="00AD5408" w:rsidRDefault="00A418CB" w:rsidP="00A418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540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418CB" w:rsidRPr="00AD5408" w:rsidRDefault="00A418CB" w:rsidP="00A418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БРАТКОВСКОГО</w:t>
      </w:r>
      <w:r w:rsidRPr="00AD54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418CB" w:rsidRPr="00AD5408" w:rsidRDefault="00A418CB" w:rsidP="00A418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AD54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418CB" w:rsidRPr="00AD5408" w:rsidRDefault="00A418CB" w:rsidP="00A418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540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418CB" w:rsidRPr="00AD5408" w:rsidRDefault="00A418CB" w:rsidP="00A418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18CB" w:rsidRPr="00AD5408" w:rsidRDefault="00A418CB" w:rsidP="00A41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4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18CB" w:rsidRDefault="00A418CB" w:rsidP="00A418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418CB" w:rsidRPr="00AD5408" w:rsidRDefault="00A418CB" w:rsidP="00A418C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апреля 2023</w:t>
      </w:r>
      <w:r w:rsidRPr="001D19F5">
        <w:rPr>
          <w:rFonts w:ascii="Times New Roman" w:hAnsi="Times New Roman" w:cs="Times New Roman"/>
          <w:sz w:val="24"/>
          <w:szCs w:val="24"/>
        </w:rPr>
        <w:t xml:space="preserve"> г.           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418CB" w:rsidRDefault="00A418CB" w:rsidP="00A418CB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AD54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Братки</w:t>
      </w:r>
    </w:p>
    <w:p w:rsidR="00A418CB" w:rsidRDefault="00A418CB" w:rsidP="00A418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418CB" w:rsidRDefault="00A418CB" w:rsidP="00A418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418CB" w:rsidRPr="00E61A06" w:rsidRDefault="00A418CB" w:rsidP="00A418CB">
      <w:pPr>
        <w:shd w:val="clear" w:color="auto" w:fill="FFFFFF"/>
        <w:rPr>
          <w:color w:val="000000"/>
        </w:rPr>
      </w:pPr>
      <w:r w:rsidRPr="00E61A06">
        <w:rPr>
          <w:color w:val="000000"/>
        </w:rPr>
        <w:t>Об утверждении перечня адресов</w:t>
      </w:r>
    </w:p>
    <w:p w:rsidR="00A418CB" w:rsidRPr="00E61A06" w:rsidRDefault="00A418CB" w:rsidP="00A418CB">
      <w:pPr>
        <w:shd w:val="clear" w:color="auto" w:fill="FFFFFF"/>
        <w:rPr>
          <w:color w:val="000000"/>
        </w:rPr>
      </w:pPr>
      <w:r w:rsidRPr="00E61A06">
        <w:rPr>
          <w:color w:val="000000"/>
        </w:rPr>
        <w:t>объектов недвижимости, находящихся</w:t>
      </w:r>
    </w:p>
    <w:p w:rsidR="00A418CB" w:rsidRPr="00E61A06" w:rsidRDefault="00A418CB" w:rsidP="00A418CB">
      <w:pPr>
        <w:shd w:val="clear" w:color="auto" w:fill="FFFFFF"/>
        <w:rPr>
          <w:color w:val="000000"/>
        </w:rPr>
      </w:pPr>
      <w:r w:rsidRPr="00E61A06"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Братковского</w:t>
      </w:r>
      <w:proofErr w:type="spellEnd"/>
      <w:r w:rsidRPr="00E61A06">
        <w:rPr>
          <w:color w:val="000000"/>
        </w:rPr>
        <w:t xml:space="preserve"> сельского поселения</w:t>
      </w:r>
    </w:p>
    <w:p w:rsidR="00A418CB" w:rsidRPr="00E61A06" w:rsidRDefault="00A418CB" w:rsidP="00A418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Терновского </w:t>
      </w:r>
      <w:r w:rsidRPr="00E61A06">
        <w:rPr>
          <w:color w:val="000000"/>
        </w:rPr>
        <w:t xml:space="preserve"> муниципального района</w:t>
      </w:r>
    </w:p>
    <w:p w:rsidR="00A418CB" w:rsidRPr="00E61A06" w:rsidRDefault="00A418CB" w:rsidP="00A418CB">
      <w:pPr>
        <w:shd w:val="clear" w:color="auto" w:fill="FFFFFF"/>
        <w:rPr>
          <w:color w:val="000000"/>
        </w:rPr>
      </w:pPr>
      <w:r w:rsidRPr="00E61A06">
        <w:rPr>
          <w:color w:val="000000"/>
        </w:rPr>
        <w:t xml:space="preserve">Воронежской области для внесения </w:t>
      </w:r>
      <w:proofErr w:type="gramStart"/>
      <w:r w:rsidRPr="00E61A06">
        <w:rPr>
          <w:color w:val="000000"/>
        </w:rPr>
        <w:t>в</w:t>
      </w:r>
      <w:proofErr w:type="gramEnd"/>
      <w:r w:rsidRPr="00E61A06">
        <w:rPr>
          <w:color w:val="000000"/>
        </w:rPr>
        <w:t xml:space="preserve"> </w:t>
      </w:r>
    </w:p>
    <w:p w:rsidR="00A418CB" w:rsidRDefault="00A418CB" w:rsidP="00A418CB">
      <w:pPr>
        <w:rPr>
          <w:color w:val="000000"/>
        </w:rPr>
      </w:pPr>
      <w:r w:rsidRPr="00E61A06">
        <w:rPr>
          <w:color w:val="000000"/>
        </w:rPr>
        <w:t>Федеральной информационной</w:t>
      </w:r>
      <w:r>
        <w:rPr>
          <w:color w:val="000000"/>
        </w:rPr>
        <w:t xml:space="preserve"> адресной</w:t>
      </w:r>
      <w:r w:rsidRPr="00E61A06">
        <w:rPr>
          <w:color w:val="000000"/>
        </w:rPr>
        <w:t xml:space="preserve"> системе (ФИАС)</w:t>
      </w:r>
    </w:p>
    <w:p w:rsidR="00A418CB" w:rsidRPr="00E61A06" w:rsidRDefault="00A418CB" w:rsidP="00A418CB">
      <w:pPr>
        <w:rPr>
          <w:color w:val="000000"/>
        </w:rPr>
      </w:pPr>
    </w:p>
    <w:p w:rsidR="00A418CB" w:rsidRPr="00E61A06" w:rsidRDefault="00A418CB" w:rsidP="00A418CB">
      <w:pPr>
        <w:ind w:firstLine="709"/>
        <w:jc w:val="both"/>
        <w:rPr>
          <w:bCs/>
        </w:rPr>
      </w:pPr>
      <w:r w:rsidRPr="00E61A06">
        <w:t xml:space="preserve">  </w:t>
      </w:r>
      <w:proofErr w:type="gramStart"/>
      <w:r w:rsidRPr="00E61A06">
        <w:t xml:space="preserve">На основании результатов инвентаризации адресных объектов </w:t>
      </w:r>
      <w:proofErr w:type="spellStart"/>
      <w:r>
        <w:t>Братковского</w:t>
      </w:r>
      <w:proofErr w:type="spellEnd"/>
      <w:r w:rsidRPr="00E61A06">
        <w:t xml:space="preserve">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E61A06">
        <w:rPr>
          <w:lang w:val="en-US"/>
        </w:rPr>
        <w:t>IV</w:t>
      </w:r>
      <w:r w:rsidRPr="00E61A06"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E61A06"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>
        <w:t>Братковского</w:t>
      </w:r>
      <w:proofErr w:type="spellEnd"/>
      <w:r w:rsidRPr="00E61A06">
        <w:t xml:space="preserve"> сельского поселения</w:t>
      </w:r>
      <w:r w:rsidRPr="00E61A06">
        <w:rPr>
          <w:bCs/>
        </w:rPr>
        <w:t xml:space="preserve">, администрация </w:t>
      </w:r>
      <w:proofErr w:type="spellStart"/>
      <w:r>
        <w:rPr>
          <w:bCs/>
        </w:rPr>
        <w:t>Братковского</w:t>
      </w:r>
      <w:proofErr w:type="spellEnd"/>
      <w:r w:rsidRPr="00E61A06">
        <w:rPr>
          <w:bCs/>
        </w:rPr>
        <w:t xml:space="preserve"> сельского поселения</w:t>
      </w:r>
    </w:p>
    <w:p w:rsidR="00A418CB" w:rsidRPr="00E61A06" w:rsidRDefault="00A418CB" w:rsidP="00A418CB">
      <w:pPr>
        <w:jc w:val="center"/>
      </w:pPr>
      <w:r w:rsidRPr="00E61A06">
        <w:t>ПОСТАНОВЛЯЕТ:</w:t>
      </w:r>
    </w:p>
    <w:p w:rsidR="00A418CB" w:rsidRPr="00E61A06" w:rsidRDefault="00A418CB" w:rsidP="00A418CB">
      <w:pPr>
        <w:pStyle w:val="a6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</w:pPr>
      <w:r w:rsidRPr="00E61A06">
        <w:t xml:space="preserve">Утвердить результаты инвентаризации </w:t>
      </w:r>
      <w:r w:rsidRPr="00E61A06">
        <w:rPr>
          <w:color w:val="000000"/>
        </w:rPr>
        <w:t xml:space="preserve">адресной информации, размещаемой  в Федеральной  информационной адресной системе (ФИАС) на территории </w:t>
      </w:r>
      <w:proofErr w:type="spellStart"/>
      <w:r>
        <w:rPr>
          <w:color w:val="000000"/>
        </w:rPr>
        <w:t>Братковского</w:t>
      </w:r>
      <w:proofErr w:type="spellEnd"/>
      <w:r w:rsidRPr="00E61A06">
        <w:rPr>
          <w:color w:val="000000"/>
        </w:rPr>
        <w:t xml:space="preserve"> сельского поселения.</w:t>
      </w:r>
      <w:r w:rsidRPr="00E61A06">
        <w:t xml:space="preserve"> </w:t>
      </w:r>
    </w:p>
    <w:p w:rsidR="00A418CB" w:rsidRPr="00E61A06" w:rsidRDefault="00A418CB" w:rsidP="00A418CB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</w:pPr>
      <w:r w:rsidRPr="00E61A06">
        <w:rPr>
          <w:color w:val="000000"/>
        </w:rPr>
        <w:lastRenderedPageBreak/>
        <w:t>Внести кадастровые номера объектов адресации в связи с их отсутствием в Федеральной информационной адресной системе (ФИАС) согласно Приложению.</w:t>
      </w:r>
    </w:p>
    <w:p w:rsidR="00A418CB" w:rsidRPr="00E61A06" w:rsidRDefault="00A418CB" w:rsidP="00A418CB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</w:pPr>
      <w:r w:rsidRPr="00E61A06">
        <w:t>Нижеследующие адреса присвоены до вступления в силу постановления Правительства РФ от 19.11.2014 г. №1221 «Об утверждении Правил присвоения, изменения и аннулирования адресов».</w:t>
      </w:r>
    </w:p>
    <w:p w:rsidR="00A418CB" w:rsidRPr="00F85245" w:rsidRDefault="00A418CB" w:rsidP="00A418CB">
      <w:pPr>
        <w:pStyle w:val="a6"/>
        <w:numPr>
          <w:ilvl w:val="0"/>
          <w:numId w:val="14"/>
        </w:numPr>
        <w:jc w:val="both"/>
      </w:pPr>
      <w:r w:rsidRPr="00F85245">
        <w:t xml:space="preserve">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F85245">
        <w:t>Братковского</w:t>
      </w:r>
      <w:proofErr w:type="spellEnd"/>
      <w:r w:rsidRPr="00F85245">
        <w:t xml:space="preserve"> сельского поселения «Вестник муниципальных правовых актов». </w:t>
      </w:r>
    </w:p>
    <w:p w:rsidR="00A418CB" w:rsidRPr="00F85245" w:rsidRDefault="00A418CB" w:rsidP="00A418CB">
      <w:pPr>
        <w:ind w:left="585"/>
      </w:pPr>
      <w:r w:rsidRPr="00F85245">
        <w:t xml:space="preserve">5. </w:t>
      </w:r>
      <w:proofErr w:type="gramStart"/>
      <w:r w:rsidRPr="00F85245">
        <w:t>Контроль за</w:t>
      </w:r>
      <w:proofErr w:type="gramEnd"/>
      <w:r w:rsidRPr="00F85245">
        <w:t xml:space="preserve"> исполнением  настоящего постановления оставляю за собой.</w:t>
      </w:r>
    </w:p>
    <w:p w:rsidR="00A418CB" w:rsidRPr="00F85245" w:rsidRDefault="00A418CB" w:rsidP="00A418CB">
      <w:pPr>
        <w:pStyle w:val="a6"/>
        <w:ind w:left="945"/>
        <w:rPr>
          <w:rFonts w:eastAsia="Calibri"/>
        </w:rPr>
      </w:pPr>
    </w:p>
    <w:p w:rsidR="00A418CB" w:rsidRPr="00F85245" w:rsidRDefault="00A418CB" w:rsidP="00A418CB">
      <w:pPr>
        <w:pStyle w:val="a6"/>
        <w:ind w:left="945"/>
        <w:rPr>
          <w:rFonts w:eastAsia="Calibri"/>
        </w:rPr>
      </w:pPr>
      <w:r w:rsidRPr="00F85245">
        <w:rPr>
          <w:rFonts w:eastAsia="Calibri"/>
        </w:rPr>
        <w:t xml:space="preserve">Глава  </w:t>
      </w:r>
      <w:proofErr w:type="spellStart"/>
      <w:r w:rsidRPr="00F85245">
        <w:rPr>
          <w:rFonts w:eastAsia="Calibri"/>
        </w:rPr>
        <w:t>Братковского</w:t>
      </w:r>
      <w:proofErr w:type="spellEnd"/>
    </w:p>
    <w:p w:rsidR="00A418CB" w:rsidRDefault="00A418CB" w:rsidP="00A418CB">
      <w:pPr>
        <w:pStyle w:val="a6"/>
        <w:ind w:left="945"/>
        <w:rPr>
          <w:rFonts w:eastAsia="Calibri"/>
        </w:rPr>
      </w:pPr>
      <w:r w:rsidRPr="00F85245">
        <w:rPr>
          <w:rFonts w:eastAsia="Calibri"/>
        </w:rPr>
        <w:t>сельского поселения                                          Л.В. Борисова</w:t>
      </w:r>
    </w:p>
    <w:p w:rsidR="00A418CB" w:rsidRDefault="00A418CB" w:rsidP="00A418CB">
      <w:pPr>
        <w:pStyle w:val="a6"/>
        <w:ind w:left="945"/>
        <w:rPr>
          <w:rFonts w:eastAsia="Calibri"/>
        </w:rPr>
      </w:pPr>
    </w:p>
    <w:p w:rsidR="00A418CB" w:rsidRDefault="00A418CB" w:rsidP="00A418CB">
      <w:pPr>
        <w:pStyle w:val="a6"/>
        <w:ind w:left="945"/>
        <w:rPr>
          <w:rFonts w:eastAsia="Calibri"/>
        </w:rPr>
      </w:pPr>
    </w:p>
    <w:p w:rsidR="00A418CB" w:rsidRDefault="00A418CB" w:rsidP="00A418CB">
      <w:pPr>
        <w:pStyle w:val="a6"/>
        <w:ind w:left="945"/>
        <w:rPr>
          <w:rFonts w:eastAsia="Calibri"/>
        </w:rPr>
      </w:pPr>
    </w:p>
    <w:p w:rsidR="00A418CB" w:rsidRDefault="00A418CB" w:rsidP="00A418CB">
      <w:pPr>
        <w:pStyle w:val="a6"/>
        <w:ind w:left="945"/>
        <w:rPr>
          <w:rFonts w:eastAsia="Calibri"/>
        </w:rPr>
      </w:pPr>
    </w:p>
    <w:p w:rsidR="00A418CB" w:rsidRPr="002278BA" w:rsidRDefault="00A418CB" w:rsidP="00A418CB">
      <w:pPr>
        <w:pStyle w:val="ConsPlusNormal0"/>
        <w:tabs>
          <w:tab w:val="left" w:pos="9600"/>
        </w:tabs>
        <w:jc w:val="right"/>
        <w:rPr>
          <w:rFonts w:ascii="Times New Roman" w:hAnsi="Times New Roman" w:cs="Times New Roman"/>
        </w:rPr>
      </w:pPr>
      <w:r w:rsidRPr="002278BA">
        <w:rPr>
          <w:rFonts w:ascii="Times New Roman" w:hAnsi="Times New Roman" w:cs="Times New Roman"/>
        </w:rPr>
        <w:t xml:space="preserve">Приложение </w:t>
      </w:r>
    </w:p>
    <w:p w:rsidR="00A418CB" w:rsidRPr="002278BA" w:rsidRDefault="00A418CB" w:rsidP="00A418CB">
      <w:pPr>
        <w:pStyle w:val="ConsPlusNormal0"/>
        <w:tabs>
          <w:tab w:val="left" w:pos="9600"/>
        </w:tabs>
        <w:jc w:val="right"/>
        <w:rPr>
          <w:rFonts w:ascii="Times New Roman" w:hAnsi="Times New Roman" w:cs="Times New Roman"/>
        </w:rPr>
      </w:pPr>
      <w:r w:rsidRPr="002278BA">
        <w:rPr>
          <w:rFonts w:ascii="Times New Roman" w:hAnsi="Times New Roman" w:cs="Times New Roman"/>
        </w:rPr>
        <w:t xml:space="preserve">к постановлению администрации </w:t>
      </w:r>
    </w:p>
    <w:p w:rsidR="00A418CB" w:rsidRPr="002278BA" w:rsidRDefault="00A418CB" w:rsidP="00A418CB">
      <w:pPr>
        <w:pStyle w:val="ConsPlusNormal0"/>
        <w:tabs>
          <w:tab w:val="left" w:pos="9600"/>
        </w:tabs>
        <w:jc w:val="right"/>
        <w:rPr>
          <w:rFonts w:ascii="Times New Roman" w:hAnsi="Times New Roman" w:cs="Times New Roman"/>
        </w:rPr>
      </w:pPr>
      <w:r w:rsidRPr="002278B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21.04.2023</w:t>
      </w:r>
      <w:r w:rsidRPr="001D19F5">
        <w:rPr>
          <w:rFonts w:ascii="Times New Roman" w:hAnsi="Times New Roman" w:cs="Times New Roman"/>
        </w:rPr>
        <w:t xml:space="preserve"> </w:t>
      </w:r>
      <w:r w:rsidRPr="00034D0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11</w:t>
      </w:r>
      <w:r w:rsidRPr="002278BA">
        <w:rPr>
          <w:rFonts w:ascii="Times New Roman" w:hAnsi="Times New Roman" w:cs="Times New Roman"/>
        </w:rPr>
        <w:t xml:space="preserve"> </w:t>
      </w:r>
    </w:p>
    <w:p w:rsidR="00A418CB" w:rsidRPr="00F85245" w:rsidRDefault="00A418CB" w:rsidP="00A418CB">
      <w:pPr>
        <w:pStyle w:val="a6"/>
        <w:ind w:left="945"/>
        <w:rPr>
          <w:rFonts w:eastAsia="Calibri"/>
        </w:rPr>
      </w:pPr>
    </w:p>
    <w:tbl>
      <w:tblPr>
        <w:tblStyle w:val="a7"/>
        <w:tblW w:w="10782" w:type="dxa"/>
        <w:tblInd w:w="-1168" w:type="dxa"/>
        <w:tblLook w:val="04A0" w:firstRow="1" w:lastRow="0" w:firstColumn="1" w:lastColumn="0" w:noHBand="0" w:noVBand="1"/>
      </w:tblPr>
      <w:tblGrid>
        <w:gridCol w:w="593"/>
        <w:gridCol w:w="8092"/>
        <w:gridCol w:w="2097"/>
      </w:tblGrid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 xml:space="preserve">№ </w:t>
            </w:r>
            <w:proofErr w:type="gramStart"/>
            <w:r w:rsidRPr="008B6126">
              <w:t>п</w:t>
            </w:r>
            <w:proofErr w:type="gramEnd"/>
            <w:r w:rsidRPr="008B6126">
              <w:t>/п</w:t>
            </w:r>
          </w:p>
        </w:tc>
        <w:tc>
          <w:tcPr>
            <w:tcW w:w="8195" w:type="dxa"/>
          </w:tcPr>
          <w:p w:rsidR="00A418CB" w:rsidRPr="008B6126" w:rsidRDefault="00A418CB" w:rsidP="00FA7A22">
            <w:pPr>
              <w:jc w:val="center"/>
            </w:pPr>
            <w:r w:rsidRPr="008B6126">
              <w:t>Адрес объекта недвижимости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Кадастровый номер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1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Первомайская  улица, дом 97</w:t>
            </w:r>
          </w:p>
        </w:tc>
        <w:tc>
          <w:tcPr>
            <w:tcW w:w="1993" w:type="dxa"/>
            <w:vAlign w:val="bottom"/>
          </w:tcPr>
          <w:p w:rsidR="00A418CB" w:rsidRPr="008B6126" w:rsidRDefault="00A418CB" w:rsidP="00FA7A22">
            <w:r w:rsidRPr="008B6126">
              <w:t xml:space="preserve"> 36:30:0600029:205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2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Первомайская  улица, дом 23</w:t>
            </w:r>
          </w:p>
        </w:tc>
        <w:tc>
          <w:tcPr>
            <w:tcW w:w="1993" w:type="dxa"/>
            <w:vAlign w:val="bottom"/>
          </w:tcPr>
          <w:p w:rsidR="00A418CB" w:rsidRPr="008B6126" w:rsidRDefault="00A418CB" w:rsidP="00FA7A22">
            <w:r w:rsidRPr="008B6126">
              <w:t>36:30:0600031:20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3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Первомайская  улица, дом 16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36:30:0600031:143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4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Победы  улица, дом 9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36:30:0600032:26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5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Советская улица, дом 9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36:30:0600035:47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6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Береговая  улица, дом 13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36:30:0600007:152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7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Береговая  улица, дом 31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36:30:0600020:27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8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Береговая  улица, дом 10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36:30:0600005:142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9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Кавказ  улица, дом 6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36:30:0600018:155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10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Гоголя  улица, дом  23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36:30:0600003:201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lastRenderedPageBreak/>
              <w:t>11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Пушкина улица, дом  87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36:30:0600038:42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12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Пушкина улица, дом  7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36:30:0600041:27</w:t>
            </w:r>
          </w:p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13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Пушкина улица, дом  50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36:30:0600043:36</w:t>
            </w:r>
          </w:p>
        </w:tc>
      </w:tr>
      <w:tr w:rsidR="00A418CB" w:rsidRPr="00EE659B" w:rsidTr="00FA7A22">
        <w:trPr>
          <w:trHeight w:val="590"/>
        </w:trPr>
        <w:tc>
          <w:tcPr>
            <w:tcW w:w="594" w:type="dxa"/>
          </w:tcPr>
          <w:p w:rsidR="00A418CB" w:rsidRPr="008B6126" w:rsidRDefault="00A418CB" w:rsidP="00FA7A22">
            <w:r w:rsidRPr="008B6126">
              <w:t>14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Красная поляна улица, дом  16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36:30:0600045:36</w:t>
            </w:r>
          </w:p>
          <w:p w:rsidR="00A418CB" w:rsidRPr="008B6126" w:rsidRDefault="00A418CB" w:rsidP="00FA7A22"/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15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Садовая  улица, дом  15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36:30:0600037:226</w:t>
            </w:r>
          </w:p>
          <w:p w:rsidR="00A418CB" w:rsidRPr="008B6126" w:rsidRDefault="00A418CB" w:rsidP="00FA7A22"/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16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Ленинская  улица, дом 11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36:30:0600028:82</w:t>
            </w:r>
          </w:p>
          <w:p w:rsidR="00A418CB" w:rsidRPr="008B6126" w:rsidRDefault="00A418CB" w:rsidP="00FA7A22"/>
        </w:tc>
      </w:tr>
      <w:tr w:rsidR="00A418CB" w:rsidRPr="00EE659B" w:rsidTr="00FA7A22">
        <w:tc>
          <w:tcPr>
            <w:tcW w:w="594" w:type="dxa"/>
          </w:tcPr>
          <w:p w:rsidR="00A418CB" w:rsidRPr="008B6126" w:rsidRDefault="00A418CB" w:rsidP="00FA7A22">
            <w:r w:rsidRPr="008B6126">
              <w:t>17</w:t>
            </w:r>
          </w:p>
        </w:tc>
        <w:tc>
          <w:tcPr>
            <w:tcW w:w="8195" w:type="dxa"/>
          </w:tcPr>
          <w:p w:rsidR="00A418CB" w:rsidRPr="008B6126" w:rsidRDefault="00A418CB" w:rsidP="00FA7A22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село,  Мокроусова  улица, дом 43</w:t>
            </w:r>
          </w:p>
        </w:tc>
        <w:tc>
          <w:tcPr>
            <w:tcW w:w="1993" w:type="dxa"/>
          </w:tcPr>
          <w:p w:rsidR="00A418CB" w:rsidRPr="008B6126" w:rsidRDefault="00A418CB" w:rsidP="00FA7A22">
            <w:r w:rsidRPr="008B6126">
              <w:t>36:30:0600012:53</w:t>
            </w:r>
          </w:p>
        </w:tc>
      </w:tr>
    </w:tbl>
    <w:p w:rsidR="00A418CB" w:rsidRPr="00EE659B" w:rsidRDefault="00A418CB" w:rsidP="00A418CB"/>
    <w:p w:rsidR="00A418CB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A418CB" w:rsidRPr="00BE042B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БРАТКОВСКОГО </w:t>
      </w:r>
      <w:r w:rsidRPr="00BE042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418CB" w:rsidRPr="00BE042B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418CB" w:rsidRPr="00BE042B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18CB" w:rsidRPr="00BE042B" w:rsidRDefault="00A418CB" w:rsidP="00A418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18CB" w:rsidRPr="00BE042B" w:rsidRDefault="00A418CB" w:rsidP="00A418CB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ПОСТАНОВЛЕНИЕ</w:t>
      </w:r>
    </w:p>
    <w:p w:rsidR="00A418CB" w:rsidRPr="00BE042B" w:rsidRDefault="00A418CB" w:rsidP="00A418CB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418CB" w:rsidRPr="00BE042B" w:rsidRDefault="00A418CB" w:rsidP="00A418CB">
      <w:pPr>
        <w:pStyle w:val="a5"/>
        <w:rPr>
          <w:rFonts w:ascii="Times New Roman" w:hAnsi="Times New Roman"/>
          <w:b/>
          <w:sz w:val="28"/>
          <w:szCs w:val="28"/>
        </w:rPr>
      </w:pPr>
      <w:r w:rsidRPr="004C05AC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 апреля 2023</w:t>
      </w:r>
      <w:r w:rsidRPr="004C05AC">
        <w:rPr>
          <w:rFonts w:ascii="Times New Roman" w:hAnsi="Times New Roman"/>
          <w:b/>
          <w:sz w:val="28"/>
          <w:szCs w:val="28"/>
        </w:rPr>
        <w:t xml:space="preserve">  года №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A418CB" w:rsidRPr="00BE042B" w:rsidRDefault="00A418CB" w:rsidP="00A418C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Братки</w:t>
      </w:r>
      <w:r w:rsidRPr="00BE042B">
        <w:rPr>
          <w:rFonts w:ascii="Times New Roman" w:hAnsi="Times New Roman"/>
          <w:sz w:val="24"/>
          <w:szCs w:val="24"/>
        </w:rPr>
        <w:t xml:space="preserve">   </w:t>
      </w:r>
    </w:p>
    <w:p w:rsidR="00A418CB" w:rsidRPr="00BE042B" w:rsidRDefault="00A418CB" w:rsidP="00A418CB">
      <w:pPr>
        <w:ind w:firstLine="708"/>
        <w:rPr>
          <w:b/>
          <w:sz w:val="28"/>
          <w:szCs w:val="28"/>
        </w:rPr>
      </w:pPr>
    </w:p>
    <w:p w:rsidR="00A418CB" w:rsidRPr="00BE042B" w:rsidRDefault="00A418CB" w:rsidP="00A418CB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О направлении проекта </w:t>
      </w:r>
      <w:r>
        <w:rPr>
          <w:b/>
          <w:sz w:val="28"/>
          <w:szCs w:val="28"/>
        </w:rPr>
        <w:t>об исполнении бюджета</w:t>
      </w:r>
      <w:r w:rsidRPr="00BE042B">
        <w:rPr>
          <w:b/>
          <w:sz w:val="28"/>
          <w:szCs w:val="28"/>
        </w:rPr>
        <w:t xml:space="preserve"> </w:t>
      </w:r>
    </w:p>
    <w:p w:rsidR="00A418CB" w:rsidRPr="00BE042B" w:rsidRDefault="00A418CB" w:rsidP="00A418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BE042B">
        <w:rPr>
          <w:b/>
          <w:sz w:val="28"/>
          <w:szCs w:val="28"/>
        </w:rPr>
        <w:t xml:space="preserve">  сельского поселения</w:t>
      </w:r>
    </w:p>
    <w:p w:rsidR="00A418CB" w:rsidRPr="00BE042B" w:rsidRDefault="00A418CB" w:rsidP="00A418CB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Терновского муниципального района </w:t>
      </w:r>
    </w:p>
    <w:p w:rsidR="00A418CB" w:rsidRPr="00BE042B" w:rsidRDefault="00A418CB" w:rsidP="00A418CB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>за 2022</w:t>
      </w:r>
      <w:r w:rsidRPr="00BE042B">
        <w:rPr>
          <w:b/>
          <w:sz w:val="28"/>
          <w:szCs w:val="28"/>
        </w:rPr>
        <w:t xml:space="preserve"> год </w:t>
      </w:r>
      <w:proofErr w:type="gramStart"/>
      <w:r w:rsidRPr="00BE042B">
        <w:rPr>
          <w:b/>
          <w:sz w:val="28"/>
          <w:szCs w:val="28"/>
        </w:rPr>
        <w:t>в</w:t>
      </w:r>
      <w:proofErr w:type="gramEnd"/>
      <w:r w:rsidRPr="00BE042B">
        <w:rPr>
          <w:b/>
          <w:sz w:val="28"/>
          <w:szCs w:val="28"/>
        </w:rPr>
        <w:t xml:space="preserve"> </w:t>
      </w:r>
    </w:p>
    <w:p w:rsidR="00A418CB" w:rsidRPr="00BE042B" w:rsidRDefault="00A418CB" w:rsidP="00A418CB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A418CB" w:rsidRPr="00BE042B" w:rsidRDefault="00A418CB" w:rsidP="00A418CB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>сельского поселения Терновского</w:t>
      </w:r>
    </w:p>
    <w:p w:rsidR="00A418CB" w:rsidRPr="00BE042B" w:rsidRDefault="00A418CB" w:rsidP="00A418CB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муниципального района </w:t>
      </w:r>
      <w:proofErr w:type="gramStart"/>
      <w:r w:rsidRPr="00BE042B">
        <w:rPr>
          <w:b/>
          <w:sz w:val="28"/>
          <w:szCs w:val="28"/>
        </w:rPr>
        <w:t>Воронежской</w:t>
      </w:r>
      <w:proofErr w:type="gramEnd"/>
      <w:r w:rsidRPr="00BE042B">
        <w:rPr>
          <w:b/>
          <w:sz w:val="28"/>
          <w:szCs w:val="28"/>
        </w:rPr>
        <w:t xml:space="preserve"> </w:t>
      </w:r>
    </w:p>
    <w:p w:rsidR="00A418CB" w:rsidRPr="00BE042B" w:rsidRDefault="00A418CB" w:rsidP="00A418CB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>области</w:t>
      </w:r>
    </w:p>
    <w:p w:rsidR="00A418CB" w:rsidRPr="00BE042B" w:rsidRDefault="00A418CB" w:rsidP="00A418CB">
      <w:pPr>
        <w:jc w:val="both"/>
        <w:rPr>
          <w:sz w:val="28"/>
          <w:szCs w:val="28"/>
        </w:rPr>
      </w:pPr>
    </w:p>
    <w:p w:rsidR="00A418CB" w:rsidRPr="00BE042B" w:rsidRDefault="00A418CB" w:rsidP="00A418CB">
      <w:pPr>
        <w:jc w:val="both"/>
        <w:rPr>
          <w:sz w:val="28"/>
          <w:szCs w:val="28"/>
        </w:rPr>
      </w:pPr>
      <w:r w:rsidRPr="00BE042B">
        <w:rPr>
          <w:sz w:val="28"/>
          <w:szCs w:val="28"/>
        </w:rPr>
        <w:tab/>
        <w:t xml:space="preserve">В соответствии с положениями Устава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</w:t>
      </w:r>
    </w:p>
    <w:p w:rsidR="00A418CB" w:rsidRDefault="00A418CB" w:rsidP="00A418CB">
      <w:pPr>
        <w:jc w:val="center"/>
        <w:rPr>
          <w:sz w:val="28"/>
          <w:szCs w:val="28"/>
        </w:rPr>
      </w:pPr>
      <w:r w:rsidRPr="00BE042B">
        <w:rPr>
          <w:sz w:val="28"/>
          <w:szCs w:val="28"/>
        </w:rPr>
        <w:t>ПОСТАНОВЛЯЕТ:</w:t>
      </w:r>
    </w:p>
    <w:p w:rsidR="00A418CB" w:rsidRPr="00BE042B" w:rsidRDefault="00A418CB" w:rsidP="00A418CB">
      <w:pPr>
        <w:jc w:val="center"/>
        <w:rPr>
          <w:sz w:val="28"/>
          <w:szCs w:val="28"/>
        </w:rPr>
      </w:pPr>
    </w:p>
    <w:p w:rsidR="00A418CB" w:rsidRPr="00BE042B" w:rsidRDefault="00A418CB" w:rsidP="00A418CB">
      <w:pPr>
        <w:numPr>
          <w:ilvl w:val="0"/>
          <w:numId w:val="1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E042B">
        <w:rPr>
          <w:sz w:val="28"/>
          <w:szCs w:val="28"/>
        </w:rPr>
        <w:lastRenderedPageBreak/>
        <w:t>Направить проект</w:t>
      </w:r>
      <w:r>
        <w:rPr>
          <w:sz w:val="28"/>
          <w:szCs w:val="28"/>
        </w:rPr>
        <w:t xml:space="preserve"> об исполнении </w:t>
      </w:r>
      <w:r w:rsidRPr="00BE042B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</w:t>
      </w:r>
      <w:r>
        <w:rPr>
          <w:sz w:val="28"/>
          <w:szCs w:val="28"/>
        </w:rPr>
        <w:t xml:space="preserve">йона Воронежской области за 2021 </w:t>
      </w:r>
      <w:r w:rsidRPr="00BE042B">
        <w:rPr>
          <w:sz w:val="28"/>
          <w:szCs w:val="28"/>
        </w:rPr>
        <w:t xml:space="preserve">год  (далее - проект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бюджета)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области.</w:t>
      </w:r>
    </w:p>
    <w:p w:rsidR="00A418CB" w:rsidRPr="00BE042B" w:rsidRDefault="00A418CB" w:rsidP="00A418CB">
      <w:pPr>
        <w:numPr>
          <w:ilvl w:val="0"/>
          <w:numId w:val="1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E042B">
        <w:rPr>
          <w:sz w:val="28"/>
          <w:szCs w:val="28"/>
        </w:rPr>
        <w:t xml:space="preserve">Просить депутатов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 внести свои предложения и замечания по проекту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бюджета, принять участие в публичных слушаниях по проекту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бюджета.</w:t>
      </w:r>
    </w:p>
    <w:p w:rsidR="00A418CB" w:rsidRPr="00741F04" w:rsidRDefault="00A418CB" w:rsidP="00A418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1F0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41F0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</w:t>
      </w:r>
      <w:r w:rsidRPr="00741F04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Pr="00741F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741F04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</w:t>
      </w:r>
      <w:r w:rsidRPr="00741F04">
        <w:rPr>
          <w:rFonts w:ascii="Times New Roman" w:hAnsi="Times New Roman"/>
          <w:bCs/>
          <w:sz w:val="28"/>
          <w:szCs w:val="28"/>
        </w:rPr>
        <w:t>и разместить на сайте в сети «Интернет</w:t>
      </w:r>
      <w:r w:rsidRPr="00741F04">
        <w:rPr>
          <w:rFonts w:ascii="Times New Roman" w:hAnsi="Times New Roman"/>
          <w:sz w:val="28"/>
          <w:szCs w:val="28"/>
        </w:rPr>
        <w:t xml:space="preserve">». </w:t>
      </w:r>
    </w:p>
    <w:p w:rsidR="00A418CB" w:rsidRPr="00CE7617" w:rsidRDefault="00A418CB" w:rsidP="00A418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E76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 </w:t>
      </w:r>
      <w:r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. </w:t>
      </w:r>
    </w:p>
    <w:p w:rsidR="00A418CB" w:rsidRDefault="00A418CB" w:rsidP="00A418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18CB" w:rsidRPr="004A25D0" w:rsidRDefault="00A418CB" w:rsidP="00A418CB">
      <w:pPr>
        <w:pStyle w:val="a5"/>
        <w:rPr>
          <w:rFonts w:ascii="Times New Roman" w:hAnsi="Times New Roman"/>
          <w:sz w:val="28"/>
          <w:szCs w:val="28"/>
        </w:rPr>
      </w:pPr>
    </w:p>
    <w:p w:rsidR="00A418CB" w:rsidRPr="00A53076" w:rsidRDefault="00A418CB" w:rsidP="00A418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A418CB" w:rsidRDefault="00A418CB" w:rsidP="00A418CB">
      <w:pPr>
        <w:rPr>
          <w:sz w:val="28"/>
          <w:szCs w:val="28"/>
        </w:rPr>
      </w:pPr>
      <w:r w:rsidRPr="00A53076">
        <w:rPr>
          <w:b/>
          <w:sz w:val="28"/>
          <w:szCs w:val="28"/>
        </w:rPr>
        <w:t xml:space="preserve">сельского поселения                            </w:t>
      </w:r>
      <w:r>
        <w:rPr>
          <w:b/>
          <w:sz w:val="28"/>
          <w:szCs w:val="28"/>
        </w:rPr>
        <w:t xml:space="preserve">                 Л.В. Борисова</w:t>
      </w:r>
    </w:p>
    <w:p w:rsidR="00A418CB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b/>
          <w:sz w:val="28"/>
          <w:szCs w:val="28"/>
        </w:rPr>
      </w:pPr>
      <w:bookmarkStart w:id="5" w:name="_GoBack"/>
      <w:bookmarkEnd w:id="5"/>
    </w:p>
    <w:p w:rsidR="00A418CB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Default="00A418CB" w:rsidP="00A418CB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18CB" w:rsidRDefault="00A418CB" w:rsidP="00A418CB">
      <w:pPr>
        <w:pStyle w:val="a6"/>
        <w:ind w:left="0"/>
        <w:rPr>
          <w:sz w:val="28"/>
          <w:szCs w:val="28"/>
        </w:rPr>
      </w:pPr>
    </w:p>
    <w:p w:rsidR="00A418CB" w:rsidRDefault="00A418CB" w:rsidP="00A418CB"/>
    <w:p w:rsidR="00A418CB" w:rsidRPr="00212FCD" w:rsidRDefault="00A418CB" w:rsidP="00A418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67BD3" w:rsidRDefault="00A67BD3" w:rsidP="00A67BD3">
      <w:pPr>
        <w:jc w:val="center"/>
        <w:rPr>
          <w:sz w:val="26"/>
          <w:szCs w:val="26"/>
        </w:rPr>
      </w:pPr>
    </w:p>
    <w:p w:rsidR="00A67BD3" w:rsidRDefault="00A67BD3" w:rsidP="00A67BD3">
      <w:pPr>
        <w:spacing w:line="360" w:lineRule="auto"/>
        <w:ind w:left="3686" w:firstLine="425"/>
        <w:rPr>
          <w:sz w:val="28"/>
          <w:szCs w:val="28"/>
        </w:rPr>
      </w:pPr>
    </w:p>
    <w:p w:rsidR="00A67BD3" w:rsidRDefault="00A67BD3" w:rsidP="00A67BD3">
      <w:pPr>
        <w:spacing w:after="200" w:line="276" w:lineRule="auto"/>
        <w:rPr>
          <w:sz w:val="28"/>
          <w:szCs w:val="28"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7779A6"/>
    <w:multiLevelType w:val="hybridMultilevel"/>
    <w:tmpl w:val="6C2E9284"/>
    <w:lvl w:ilvl="0" w:tplc="9668AA2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9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75420"/>
    <w:rsid w:val="004F5A98"/>
    <w:rsid w:val="00523D93"/>
    <w:rsid w:val="00755540"/>
    <w:rsid w:val="00A418CB"/>
    <w:rsid w:val="00A67BD3"/>
    <w:rsid w:val="00AC710C"/>
    <w:rsid w:val="00B33BD8"/>
    <w:rsid w:val="00D3538E"/>
    <w:rsid w:val="00D61FCF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A418CB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A418CB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BD3"/>
    <w:pPr>
      <w:ind w:left="720"/>
      <w:contextualSpacing/>
    </w:pPr>
  </w:style>
  <w:style w:type="table" w:styleId="a7">
    <w:name w:val="Table Grid"/>
    <w:basedOn w:val="a1"/>
    <w:uiPriority w:val="5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A418CB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A418CB"/>
    <w:rPr>
      <w:rFonts w:ascii="Arial" w:eastAsia="Times New Roman" w:hAnsi="Arial" w:cs="Times New Roman"/>
      <w:sz w:val="26"/>
      <w:szCs w:val="28"/>
      <w:lang w:val="x-none" w:eastAsia="x-none"/>
    </w:rPr>
  </w:style>
  <w:style w:type="character" w:styleId="a8">
    <w:name w:val="Hyperlink"/>
    <w:unhideWhenUsed/>
    <w:rsid w:val="00A418CB"/>
    <w:rPr>
      <w:color w:val="0000FF"/>
      <w:u w:val="single"/>
    </w:rPr>
  </w:style>
  <w:style w:type="character" w:styleId="a9">
    <w:name w:val="FollowedHyperlink"/>
    <w:uiPriority w:val="99"/>
    <w:unhideWhenUsed/>
    <w:rsid w:val="00A418CB"/>
    <w:rPr>
      <w:color w:val="800080"/>
      <w:u w:val="single"/>
    </w:rPr>
  </w:style>
  <w:style w:type="paragraph" w:customStyle="1" w:styleId="xl66">
    <w:name w:val="xl66"/>
    <w:basedOn w:val="a"/>
    <w:rsid w:val="00A418CB"/>
    <w:pPr>
      <w:spacing w:before="100" w:beforeAutospacing="1" w:after="100" w:afterAutospacing="1"/>
    </w:pPr>
  </w:style>
  <w:style w:type="paragraph" w:customStyle="1" w:styleId="xl67">
    <w:name w:val="xl67"/>
    <w:basedOn w:val="a"/>
    <w:rsid w:val="00A418C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418C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A418C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418CB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A418CB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A418C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418C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A418C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A418CB"/>
  </w:style>
  <w:style w:type="character" w:customStyle="1" w:styleId="110">
    <w:name w:val="Заголовок 1 Знак1"/>
    <w:aliases w:val="!Части документа Знак"/>
    <w:rsid w:val="00A418C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A418C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418C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418C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A418C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link w:val="ab"/>
    <w:locked/>
    <w:rsid w:val="00A418CB"/>
    <w:rPr>
      <w:rFonts w:ascii="Courier" w:hAnsi="Courier"/>
    </w:rPr>
  </w:style>
  <w:style w:type="paragraph" w:customStyle="1" w:styleId="14">
    <w:name w:val="!Равноширинный текст документа1"/>
    <w:basedOn w:val="a"/>
    <w:next w:val="ab"/>
    <w:semiHidden/>
    <w:unhideWhenUsed/>
    <w:rsid w:val="00A418CB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A418CB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418CB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nhideWhenUsed/>
    <w:rsid w:val="00A418CB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A418CB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A418C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A418CB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4">
    <w:name w:val="Body Text Indent"/>
    <w:basedOn w:val="a"/>
    <w:link w:val="af5"/>
    <w:uiPriority w:val="99"/>
    <w:unhideWhenUsed/>
    <w:rsid w:val="00A418CB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A418CB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basedOn w:val="a0"/>
    <w:link w:val="af6"/>
    <w:uiPriority w:val="99"/>
    <w:rsid w:val="00A418C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A418CB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A418CB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18CB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8">
    <w:name w:val="Block Text"/>
    <w:basedOn w:val="a"/>
    <w:uiPriority w:val="99"/>
    <w:unhideWhenUsed/>
    <w:rsid w:val="00A418CB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9">
    <w:name w:val="Balloon Text"/>
    <w:basedOn w:val="a"/>
    <w:link w:val="afa"/>
    <w:uiPriority w:val="99"/>
    <w:unhideWhenUsed/>
    <w:rsid w:val="00A418CB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rsid w:val="00A418CB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A418C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418C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A418C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Стиль"/>
    <w:uiPriority w:val="99"/>
    <w:rsid w:val="00A418C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1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_ПОСТ_РЕШ"/>
    <w:basedOn w:val="af6"/>
    <w:next w:val="a"/>
    <w:uiPriority w:val="99"/>
    <w:rsid w:val="00A418C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d">
    <w:name w:val="ВорОблДума"/>
    <w:basedOn w:val="a"/>
    <w:next w:val="a"/>
    <w:uiPriority w:val="99"/>
    <w:rsid w:val="00A418C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A418CB"/>
    <w:pPr>
      <w:ind w:firstLine="567"/>
      <w:jc w:val="both"/>
    </w:pPr>
    <w:rPr>
      <w:rFonts w:ascii="Arial" w:hAnsi="Arial"/>
    </w:rPr>
  </w:style>
  <w:style w:type="paragraph" w:customStyle="1" w:styleId="afe">
    <w:name w:val="Вопрос"/>
    <w:basedOn w:val="af0"/>
    <w:uiPriority w:val="99"/>
    <w:rsid w:val="00A418C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A418CB"/>
    <w:pPr>
      <w:ind w:firstLine="390"/>
      <w:jc w:val="both"/>
    </w:pPr>
    <w:rPr>
      <w:rFonts w:ascii="Arial" w:hAnsi="Arial"/>
    </w:rPr>
  </w:style>
  <w:style w:type="paragraph" w:customStyle="1" w:styleId="aff">
    <w:name w:val="Знак Знак Знак Знак Знак Знак Знак Знак Знак Знак"/>
    <w:basedOn w:val="a"/>
    <w:rsid w:val="00A418C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rsid w:val="00A418C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A418C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A41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41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A41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8">
    <w:name w:val="Статья1"/>
    <w:basedOn w:val="a"/>
    <w:next w:val="a"/>
    <w:rsid w:val="00A418C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A418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Book Title"/>
    <w:uiPriority w:val="33"/>
    <w:qFormat/>
    <w:rsid w:val="00A418CB"/>
    <w:rPr>
      <w:b/>
      <w:bCs/>
      <w:smallCaps/>
      <w:spacing w:val="5"/>
    </w:rPr>
  </w:style>
  <w:style w:type="character" w:customStyle="1" w:styleId="19">
    <w:name w:val="Основной текст с отступом Знак1"/>
    <w:uiPriority w:val="99"/>
    <w:semiHidden/>
    <w:rsid w:val="00A418CB"/>
  </w:style>
  <w:style w:type="character" w:customStyle="1" w:styleId="311">
    <w:name w:val="Основной текст с отступом 3 Знак1"/>
    <w:uiPriority w:val="99"/>
    <w:semiHidden/>
    <w:rsid w:val="00A418CB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A418CB"/>
  </w:style>
  <w:style w:type="table" w:customStyle="1" w:styleId="1a">
    <w:name w:val="Сетка таблицы1"/>
    <w:basedOn w:val="a1"/>
    <w:next w:val="a7"/>
    <w:rsid w:val="00A4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418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a"/>
    <w:rsid w:val="00A418C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A41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caption"/>
    <w:basedOn w:val="a"/>
    <w:qFormat/>
    <w:rsid w:val="00A418C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styleId="aff2">
    <w:name w:val="Strong"/>
    <w:uiPriority w:val="22"/>
    <w:qFormat/>
    <w:rsid w:val="00A41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A418CB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A418CB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BD3"/>
    <w:pPr>
      <w:ind w:left="720"/>
      <w:contextualSpacing/>
    </w:pPr>
  </w:style>
  <w:style w:type="table" w:styleId="a7">
    <w:name w:val="Table Grid"/>
    <w:basedOn w:val="a1"/>
    <w:uiPriority w:val="5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A418CB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A418CB"/>
    <w:rPr>
      <w:rFonts w:ascii="Arial" w:eastAsia="Times New Roman" w:hAnsi="Arial" w:cs="Times New Roman"/>
      <w:sz w:val="26"/>
      <w:szCs w:val="28"/>
      <w:lang w:val="x-none" w:eastAsia="x-none"/>
    </w:rPr>
  </w:style>
  <w:style w:type="character" w:styleId="a8">
    <w:name w:val="Hyperlink"/>
    <w:unhideWhenUsed/>
    <w:rsid w:val="00A418CB"/>
    <w:rPr>
      <w:color w:val="0000FF"/>
      <w:u w:val="single"/>
    </w:rPr>
  </w:style>
  <w:style w:type="character" w:styleId="a9">
    <w:name w:val="FollowedHyperlink"/>
    <w:uiPriority w:val="99"/>
    <w:unhideWhenUsed/>
    <w:rsid w:val="00A418CB"/>
    <w:rPr>
      <w:color w:val="800080"/>
      <w:u w:val="single"/>
    </w:rPr>
  </w:style>
  <w:style w:type="paragraph" w:customStyle="1" w:styleId="xl66">
    <w:name w:val="xl66"/>
    <w:basedOn w:val="a"/>
    <w:rsid w:val="00A418CB"/>
    <w:pPr>
      <w:spacing w:before="100" w:beforeAutospacing="1" w:after="100" w:afterAutospacing="1"/>
    </w:pPr>
  </w:style>
  <w:style w:type="paragraph" w:customStyle="1" w:styleId="xl67">
    <w:name w:val="xl67"/>
    <w:basedOn w:val="a"/>
    <w:rsid w:val="00A418C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418C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A418C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418CB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A418CB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A418C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418C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A418C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A4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A418CB"/>
  </w:style>
  <w:style w:type="character" w:customStyle="1" w:styleId="110">
    <w:name w:val="Заголовок 1 Знак1"/>
    <w:aliases w:val="!Части документа Знак"/>
    <w:rsid w:val="00A418C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A418C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418C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418C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A418C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link w:val="ab"/>
    <w:locked/>
    <w:rsid w:val="00A418CB"/>
    <w:rPr>
      <w:rFonts w:ascii="Courier" w:hAnsi="Courier"/>
    </w:rPr>
  </w:style>
  <w:style w:type="paragraph" w:customStyle="1" w:styleId="14">
    <w:name w:val="!Равноширинный текст документа1"/>
    <w:basedOn w:val="a"/>
    <w:next w:val="ab"/>
    <w:semiHidden/>
    <w:unhideWhenUsed/>
    <w:rsid w:val="00A418CB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A418CB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418CB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nhideWhenUsed/>
    <w:rsid w:val="00A418CB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A418CB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A418C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A418CB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4">
    <w:name w:val="Body Text Indent"/>
    <w:basedOn w:val="a"/>
    <w:link w:val="af5"/>
    <w:uiPriority w:val="99"/>
    <w:unhideWhenUsed/>
    <w:rsid w:val="00A418CB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A418CB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basedOn w:val="a0"/>
    <w:link w:val="af6"/>
    <w:uiPriority w:val="99"/>
    <w:rsid w:val="00A418C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A418CB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A418C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A418CB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18CB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8">
    <w:name w:val="Block Text"/>
    <w:basedOn w:val="a"/>
    <w:uiPriority w:val="99"/>
    <w:unhideWhenUsed/>
    <w:rsid w:val="00A418CB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9">
    <w:name w:val="Balloon Text"/>
    <w:basedOn w:val="a"/>
    <w:link w:val="afa"/>
    <w:uiPriority w:val="99"/>
    <w:unhideWhenUsed/>
    <w:rsid w:val="00A418CB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rsid w:val="00A418CB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A418C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418C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A418C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Стиль"/>
    <w:uiPriority w:val="99"/>
    <w:rsid w:val="00A418C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1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_ПОСТ_РЕШ"/>
    <w:basedOn w:val="af6"/>
    <w:next w:val="a"/>
    <w:uiPriority w:val="99"/>
    <w:rsid w:val="00A418C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d">
    <w:name w:val="ВорОблДума"/>
    <w:basedOn w:val="a"/>
    <w:next w:val="a"/>
    <w:uiPriority w:val="99"/>
    <w:rsid w:val="00A418C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A418CB"/>
    <w:pPr>
      <w:ind w:firstLine="567"/>
      <w:jc w:val="both"/>
    </w:pPr>
    <w:rPr>
      <w:rFonts w:ascii="Arial" w:hAnsi="Arial"/>
    </w:rPr>
  </w:style>
  <w:style w:type="paragraph" w:customStyle="1" w:styleId="afe">
    <w:name w:val="Вопрос"/>
    <w:basedOn w:val="af0"/>
    <w:uiPriority w:val="99"/>
    <w:rsid w:val="00A418C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A418CB"/>
    <w:pPr>
      <w:ind w:firstLine="390"/>
      <w:jc w:val="both"/>
    </w:pPr>
    <w:rPr>
      <w:rFonts w:ascii="Arial" w:hAnsi="Arial"/>
    </w:rPr>
  </w:style>
  <w:style w:type="paragraph" w:customStyle="1" w:styleId="aff">
    <w:name w:val="Знак Знак Знак Знак Знак Знак Знак Знак Знак Знак"/>
    <w:basedOn w:val="a"/>
    <w:rsid w:val="00A418C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rsid w:val="00A418C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A418C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A41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41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A41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8">
    <w:name w:val="Статья1"/>
    <w:basedOn w:val="a"/>
    <w:next w:val="a"/>
    <w:rsid w:val="00A418C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A418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Book Title"/>
    <w:uiPriority w:val="33"/>
    <w:qFormat/>
    <w:rsid w:val="00A418CB"/>
    <w:rPr>
      <w:b/>
      <w:bCs/>
      <w:smallCaps/>
      <w:spacing w:val="5"/>
    </w:rPr>
  </w:style>
  <w:style w:type="character" w:customStyle="1" w:styleId="19">
    <w:name w:val="Основной текст с отступом Знак1"/>
    <w:uiPriority w:val="99"/>
    <w:semiHidden/>
    <w:rsid w:val="00A418CB"/>
  </w:style>
  <w:style w:type="character" w:customStyle="1" w:styleId="311">
    <w:name w:val="Основной текст с отступом 3 Знак1"/>
    <w:uiPriority w:val="99"/>
    <w:semiHidden/>
    <w:rsid w:val="00A418CB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A418CB"/>
  </w:style>
  <w:style w:type="table" w:customStyle="1" w:styleId="1a">
    <w:name w:val="Сетка таблицы1"/>
    <w:basedOn w:val="a1"/>
    <w:next w:val="a7"/>
    <w:rsid w:val="00A4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418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a"/>
    <w:rsid w:val="00A418C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A41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caption"/>
    <w:basedOn w:val="a"/>
    <w:qFormat/>
    <w:rsid w:val="00A418C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styleId="aff2">
    <w:name w:val="Strong"/>
    <w:uiPriority w:val="22"/>
    <w:qFormat/>
    <w:rsid w:val="00A4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8416</Words>
  <Characters>47974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2022-03-30T13:05:00Z</cp:lastPrinted>
  <dcterms:created xsi:type="dcterms:W3CDTF">2018-12-05T07:08:00Z</dcterms:created>
  <dcterms:modified xsi:type="dcterms:W3CDTF">2023-07-17T11:37:00Z</dcterms:modified>
</cp:coreProperties>
</file>